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手持式血液分析仪技术参数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 xml:space="preserve">工作范围：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1.1工作气压：300-850毫米汞柱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1.2工作温度：16-30摄氏度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1.3工作湿度：≤90%无凝露露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技术参数：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2.1测定原理、方式：生物电极法，微流体技术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2.2电源：锂电池或可充</w:t>
      </w:r>
      <w:r>
        <w:rPr>
          <w:rFonts w:hint="eastAsia"/>
          <w:sz w:val="24"/>
          <w:szCs w:val="24"/>
          <w:lang w:val="en-US" w:eastAsia="zh-CN"/>
        </w:rPr>
        <w:t>电</w:t>
      </w:r>
      <w:r>
        <w:rPr>
          <w:rFonts w:hint="eastAsia"/>
          <w:sz w:val="24"/>
          <w:szCs w:val="24"/>
        </w:rPr>
        <w:t xml:space="preserve">电池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2.3定标：⼀年两次升级软件更新定标曲线；卡片定标液单点定标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920" w:leftChars="0" w:hanging="1920" w:hangingChars="8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2.4*测量量参数：Na,K,C1,PH,PC02,P02,TC02,iCa,BUN,Crea，Glu,HCT,Lac， PT/InR, ACT，cTnl，BNP等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2.5计算参数：HC03，TCO2，BE，AnionGap,s02,Hb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2.6电解质可以用全血检查，无需分离血浆或血清，且结果精确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2.7*消耗品：除⼀次性检测用卡片外无其他消耗品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2.8*测试⽚片：可2-8°C贮存到卡片包装上保质期日期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2.9可采⽤用样品：动脉血、静脉血、末梢血、脐带血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0" w:hanging="1680" w:hangingChars="7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2.10检测时间：血气、电解质等2分钟内可看到报告，肌钙蛋白、BNP10分钟内可出报告，ACT最长16.7分钟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2.11采样量（全参数）≤95ul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2.12*最小样品量：&lt;50ul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2.13质控方式：卡片定标液；内部电子模拟器检测；外部电子模拟器检测；通过卡片质控液进行质控（高、中、 低三级质控液）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2.14免费升级：提供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2.15打印机：外接热敏打印机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2.16显示屏：液晶显示屏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2.17接口：以太网接口或USB接口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2.18配置要求：具有后备电池夹、可连接CDS以及CDSPLUS系统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2.19具备自诊断程序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2.20*存储检测数据数量：&gt;4000组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2.21重量：&lt;1000g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2.22红外线扫描患者⼀维码基本信息，节约更多时间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2.23连接中央数据管理系统或LIS系统，上传并保存众多测试数据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2.24肌钙蛋白（cTnl） 、乳酸测定为定量测试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5E"/>
    <w:rsid w:val="0035215E"/>
    <w:rsid w:val="02965AC0"/>
    <w:rsid w:val="0BE864DE"/>
    <w:rsid w:val="1B0056E6"/>
    <w:rsid w:val="4A30179C"/>
    <w:rsid w:val="654F1A5B"/>
    <w:rsid w:val="6BE8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2019-05-21T06:39:00Z</dcterms:created>
  <dc:creator>丫丫1383477281</dc:creator>
  <cp:lastModifiedBy>丫丫1383477281</cp:lastModifiedBy>
  <cp:lastPrinted>2019-05-21T07:02:02Z</cp:lastPrinted>
  <dcterms:modified xsi:type="dcterms:W3CDTF">2019-05-21T07:09:33Z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