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75" w:firstLineChars="1100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YJV国标铜电缆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项目投标人报价单（第一次）</w:t>
      </w:r>
    </w:p>
    <w:tbl>
      <w:tblPr>
        <w:tblStyle w:val="3"/>
        <w:tblpPr w:leftFromText="180" w:rightFromText="180" w:vertAnchor="text" w:horzAnchor="page" w:tblpX="1296" w:tblpY="1186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05"/>
        <w:gridCol w:w="2925"/>
        <w:gridCol w:w="1755"/>
        <w:gridCol w:w="900"/>
        <w:gridCol w:w="810"/>
        <w:gridCol w:w="1515"/>
        <w:gridCol w:w="136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型号、规格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YJV国标铜电缆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交联聚乙烯绝缘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4*240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纯铜电缆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YJV国标铜电缆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交联聚乙烯绝缘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4*150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纯铜电缆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桥架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镀锌金属架桥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300*150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10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1205" w:firstLineChars="500"/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合计总价：（大写 ：                             小写 ：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3975" w:firstLineChars="1100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42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公司名称：</w:t>
      </w:r>
    </w:p>
    <w:p>
      <w:pPr>
        <w:tabs>
          <w:tab w:val="left" w:pos="642"/>
        </w:tabs>
        <w:bidi w:val="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盖    章：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1E29"/>
    <w:rsid w:val="366C7D0C"/>
    <w:rsid w:val="398D184B"/>
    <w:rsid w:val="4CAB1E29"/>
    <w:rsid w:val="4E2B4F03"/>
    <w:rsid w:val="4E802F57"/>
    <w:rsid w:val="74B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126</Characters>
  <Lines>0</Lines>
  <Paragraphs>0</Paragraphs>
  <TotalTime>1</TotalTime>
  <ScaleCrop>false</ScaleCrop>
  <LinksUpToDate>false</LinksUpToDate>
  <CharactersWithSpaces>161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2019-08-28T08:59:00Z</dcterms:created>
  <dc:creator>丫丫1383477281</dc:creator>
  <cp:lastModifiedBy>丫丫1383477281</cp:lastModifiedBy>
  <dcterms:modified xsi:type="dcterms:W3CDTF">2019-09-29T07:29:54Z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