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多点多轴振动悬吊系统</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2020年7月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多点多轴振动悬吊系统</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numPr>
          <w:numId w:val="0"/>
        </w:numPr>
        <w:spacing w:line="360" w:lineRule="auto"/>
        <w:ind w:firstLine="482" w:firstLineChars="200"/>
        <w:jc w:val="left"/>
        <w:rPr>
          <w:rFonts w:hint="eastAsia" w:ascii="宋体" w:hAnsi="宋体"/>
          <w:b/>
          <w:bCs/>
          <w:sz w:val="24"/>
          <w:szCs w:val="24"/>
          <w:u w:val="single"/>
          <w:lang w:eastAsia="zh-CN"/>
        </w:rPr>
      </w:pPr>
      <w:r>
        <w:rPr>
          <w:rFonts w:hint="eastAsia" w:hAnsi="宋体"/>
          <w:b/>
          <w:bCs/>
          <w:sz w:val="24"/>
          <w:szCs w:val="24"/>
          <w:lang w:val="en-US" w:eastAsia="zh-CN"/>
        </w:rPr>
        <w:t>二、</w:t>
      </w: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1套多点多轴悬吊振动系统，投标产品可不属于医疗器械，因此可不提供医疗器械注册证或备案凭证</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多点多轴振动悬吊系统</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多点多轴振动悬吊系统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3"/>
        <w:gridCol w:w="712"/>
        <w:gridCol w:w="7058"/>
      </w:tblGrid>
      <w:tr>
        <w:tblPrEx>
          <w:tblCellMar>
            <w:top w:w="0" w:type="dxa"/>
            <w:left w:w="108" w:type="dxa"/>
            <w:bottom w:w="0" w:type="dxa"/>
            <w:right w:w="108" w:type="dxa"/>
          </w:tblCellMar>
        </w:tblPrEx>
        <w:trPr>
          <w:trHeight w:val="212"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41"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rPr>
              <w:t>*</w:t>
            </w: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05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lang w:eastAsia="zh-CN"/>
              </w:rPr>
              <w:t>要求悬吊系统至少有二十三个悬吊点，其中包括十五个可移动悬吊点，八个固定悬吊点。</w:t>
            </w:r>
          </w:p>
        </w:tc>
      </w:tr>
      <w:tr>
        <w:tblPrEx>
          <w:tblCellMar>
            <w:top w:w="0" w:type="dxa"/>
            <w:left w:w="108" w:type="dxa"/>
            <w:bottom w:w="0" w:type="dxa"/>
            <w:right w:w="108" w:type="dxa"/>
          </w:tblCellMar>
        </w:tblPrEx>
        <w:trPr>
          <w:trHeight w:val="25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悬吊架要接近</w:t>
            </w:r>
            <w:r>
              <w:rPr>
                <w:rFonts w:hint="eastAsia" w:ascii="宋体" w:hAnsi="宋体" w:eastAsia="宋体" w:cs="宋体"/>
                <w:sz w:val="21"/>
                <w:szCs w:val="21"/>
                <w:lang w:val="en-US" w:eastAsia="zh-CN"/>
              </w:rPr>
              <w:t>2.5</w:t>
            </w:r>
            <w:r>
              <w:rPr>
                <w:rFonts w:hint="eastAsia" w:ascii="宋体" w:hAnsi="宋体" w:eastAsia="宋体" w:cs="宋体"/>
                <w:sz w:val="21"/>
                <w:szCs w:val="21"/>
                <w:lang w:eastAsia="zh-CN"/>
              </w:rPr>
              <w:t>米的高度，可以满足手法床上的悬吊治疗需求，也可以在站立状态下进行各种治疗动作。</w:t>
            </w:r>
          </w:p>
        </w:tc>
      </w:tr>
      <w:tr>
        <w:tblPrEx>
          <w:tblCellMar>
            <w:top w:w="0" w:type="dxa"/>
            <w:left w:w="108" w:type="dxa"/>
            <w:bottom w:w="0" w:type="dxa"/>
            <w:right w:w="108" w:type="dxa"/>
          </w:tblCellMar>
        </w:tblPrEx>
        <w:trPr>
          <w:trHeight w:val="20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3</w:t>
            </w:r>
          </w:p>
        </w:tc>
        <w:tc>
          <w:tcPr>
            <w:tcW w:w="705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lang w:eastAsia="zh-CN"/>
              </w:rPr>
              <w:t>超宽网架工作站式设计，侧方网架设计，可以调节水平方向阻力。</w:t>
            </w:r>
          </w:p>
        </w:tc>
      </w:tr>
      <w:tr>
        <w:tblPrEx>
          <w:tblCellMar>
            <w:top w:w="0" w:type="dxa"/>
            <w:left w:w="108" w:type="dxa"/>
            <w:bottom w:w="0" w:type="dxa"/>
            <w:right w:w="108" w:type="dxa"/>
          </w:tblCellMar>
        </w:tblPrEx>
        <w:trPr>
          <w:trHeight w:val="227"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4</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利用弹力绳、绳索等配件，可进行渐进式抗阻力训练。</w:t>
            </w:r>
          </w:p>
        </w:tc>
      </w:tr>
      <w:tr>
        <w:tblPrEx>
          <w:tblCellMar>
            <w:top w:w="0" w:type="dxa"/>
            <w:left w:w="108" w:type="dxa"/>
            <w:bottom w:w="0" w:type="dxa"/>
            <w:right w:w="108" w:type="dxa"/>
          </w:tblCellMar>
        </w:tblPrEx>
        <w:trPr>
          <w:trHeight w:val="19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5</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采用不锈钢柱子和轴承，充分保证移动的滑爽。</w:t>
            </w:r>
          </w:p>
        </w:tc>
      </w:tr>
      <w:tr>
        <w:tblPrEx>
          <w:tblCellMar>
            <w:top w:w="0" w:type="dxa"/>
            <w:left w:w="108" w:type="dxa"/>
            <w:bottom w:w="0" w:type="dxa"/>
            <w:right w:w="108" w:type="dxa"/>
          </w:tblCellMar>
        </w:tblPrEx>
        <w:trPr>
          <w:trHeight w:val="21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6</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所有的轴和可移动悬吊点可在线性滚动轴承上运动</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190"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kern w:val="0"/>
                <w:sz w:val="21"/>
                <w:szCs w:val="21"/>
              </w:rPr>
              <w:t>*</w:t>
            </w: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7</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振动电机应采用世界先进的技术，不超过</w:t>
            </w:r>
            <w:r>
              <w:rPr>
                <w:rFonts w:hint="eastAsia" w:ascii="宋体" w:hAnsi="宋体" w:eastAsia="宋体" w:cs="宋体"/>
                <w:sz w:val="21"/>
                <w:szCs w:val="21"/>
                <w:lang w:val="en-US" w:eastAsia="zh-CN"/>
              </w:rPr>
              <w:t>36V</w:t>
            </w:r>
            <w:r>
              <w:rPr>
                <w:rFonts w:hint="eastAsia" w:ascii="宋体" w:hAnsi="宋体" w:eastAsia="宋体" w:cs="宋体"/>
                <w:sz w:val="21"/>
                <w:szCs w:val="21"/>
                <w:lang w:eastAsia="zh-CN"/>
              </w:rPr>
              <w:t>直流安全电压供电，全天可</w:t>
            </w:r>
            <w:r>
              <w:rPr>
                <w:rFonts w:hint="eastAsia" w:ascii="宋体" w:hAnsi="宋体" w:eastAsia="宋体" w:cs="宋体"/>
                <w:sz w:val="21"/>
                <w:szCs w:val="21"/>
                <w:lang w:val="en-US" w:eastAsia="zh-CN"/>
              </w:rPr>
              <w:t>24小时</w:t>
            </w:r>
            <w:r>
              <w:rPr>
                <w:rFonts w:hint="eastAsia" w:ascii="宋体" w:hAnsi="宋体" w:eastAsia="宋体" w:cs="宋体"/>
                <w:sz w:val="21"/>
                <w:szCs w:val="21"/>
                <w:lang w:eastAsia="zh-CN"/>
              </w:rPr>
              <w:t>工作。</w:t>
            </w:r>
          </w:p>
        </w:tc>
      </w:tr>
      <w:tr>
        <w:tblPrEx>
          <w:tblCellMar>
            <w:top w:w="0" w:type="dxa"/>
            <w:left w:w="108" w:type="dxa"/>
            <w:bottom w:w="0" w:type="dxa"/>
            <w:right w:w="108" w:type="dxa"/>
          </w:tblCellMar>
        </w:tblPrEx>
        <w:trPr>
          <w:trHeight w:val="191"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8</w:t>
            </w:r>
          </w:p>
        </w:tc>
        <w:tc>
          <w:tcPr>
            <w:tcW w:w="7058"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振动频率范围要广，可以治疗各种神经肌肉骨骼疾病。</w:t>
            </w:r>
          </w:p>
        </w:tc>
      </w:tr>
      <w:tr>
        <w:tblPrEx>
          <w:tblCellMar>
            <w:top w:w="0" w:type="dxa"/>
            <w:left w:w="108" w:type="dxa"/>
            <w:bottom w:w="0" w:type="dxa"/>
            <w:right w:w="108" w:type="dxa"/>
          </w:tblCellMar>
        </w:tblPrEx>
        <w:trPr>
          <w:trHeight w:val="240"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kern w:val="0"/>
                <w:sz w:val="21"/>
                <w:szCs w:val="21"/>
              </w:rPr>
              <w:t>*</w:t>
            </w: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9</w:t>
            </w:r>
          </w:p>
        </w:tc>
        <w:tc>
          <w:tcPr>
            <w:tcW w:w="7058"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带</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组振动的多点多轴不锈钢悬吊（</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组振动机组，旋转振动）。</w:t>
            </w:r>
          </w:p>
        </w:tc>
      </w:tr>
      <w:tr>
        <w:tblPrEx>
          <w:tblCellMar>
            <w:top w:w="0" w:type="dxa"/>
            <w:left w:w="108" w:type="dxa"/>
            <w:bottom w:w="0" w:type="dxa"/>
            <w:right w:w="108" w:type="dxa"/>
          </w:tblCellMar>
        </w:tblPrEx>
        <w:trPr>
          <w:trHeight w:val="190"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10</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配备</w:t>
            </w:r>
            <w:r>
              <w:rPr>
                <w:rFonts w:hint="eastAsia" w:ascii="宋体" w:hAnsi="宋体" w:eastAsia="宋体" w:cs="宋体"/>
                <w:sz w:val="21"/>
                <w:szCs w:val="21"/>
                <w:lang w:eastAsia="zh-CN"/>
              </w:rPr>
              <w:t>不小于</w:t>
            </w:r>
            <w:r>
              <w:rPr>
                <w:rFonts w:hint="eastAsia" w:ascii="宋体" w:hAnsi="宋体" w:eastAsia="宋体" w:cs="宋体"/>
                <w:sz w:val="21"/>
                <w:szCs w:val="21"/>
              </w:rPr>
              <w:t>8</w:t>
            </w:r>
            <w:r>
              <w:rPr>
                <w:rFonts w:hint="eastAsia" w:ascii="宋体" w:hAnsi="宋体" w:eastAsia="宋体" w:cs="宋体"/>
                <w:sz w:val="21"/>
                <w:szCs w:val="21"/>
                <w:lang w:eastAsia="zh-CN"/>
              </w:rPr>
              <w:t>英</w:t>
            </w:r>
            <w:r>
              <w:rPr>
                <w:rFonts w:hint="eastAsia" w:ascii="宋体" w:hAnsi="宋体" w:eastAsia="宋体" w:cs="宋体"/>
                <w:sz w:val="21"/>
                <w:szCs w:val="21"/>
              </w:rPr>
              <w:t>寸</w:t>
            </w:r>
            <w:r>
              <w:rPr>
                <w:rFonts w:hint="eastAsia" w:ascii="宋体" w:hAnsi="宋体" w:eastAsia="宋体" w:cs="宋体"/>
                <w:sz w:val="21"/>
                <w:szCs w:val="21"/>
                <w:lang w:eastAsia="zh-CN"/>
              </w:rPr>
              <w:t>的</w:t>
            </w:r>
            <w:r>
              <w:rPr>
                <w:rFonts w:hint="eastAsia" w:ascii="宋体" w:hAnsi="宋体" w:eastAsia="宋体" w:cs="宋体"/>
                <w:sz w:val="21"/>
                <w:szCs w:val="21"/>
              </w:rPr>
              <w:t>触摸屏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47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11</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多种振动模式可供选择</w:t>
            </w:r>
            <w:r>
              <w:rPr>
                <w:rFonts w:hint="eastAsia" w:ascii="宋体" w:hAnsi="宋体" w:eastAsia="宋体" w:cs="宋体"/>
                <w:sz w:val="21"/>
                <w:szCs w:val="21"/>
                <w:lang w:eastAsia="zh-CN"/>
              </w:rPr>
              <w:t>：</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自由模式：可随意调整振动频率，使用时长，调整灵活多变。</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变频模式：可设置两个不同的振动频率，和对应的使用时长，两个频率交替振动。</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自定义模式：每种振动机箱，可以记录常用的至少</w:t>
            </w:r>
            <w:r>
              <w:rPr>
                <w:rFonts w:hint="eastAsia" w:ascii="宋体" w:hAnsi="宋体" w:eastAsia="宋体" w:cs="宋体"/>
                <w:sz w:val="21"/>
                <w:szCs w:val="21"/>
                <w:lang w:val="en-US" w:eastAsia="zh-CN"/>
              </w:rPr>
              <w:t>6种</w:t>
            </w:r>
            <w:r>
              <w:rPr>
                <w:rFonts w:hint="eastAsia" w:ascii="宋体" w:hAnsi="宋体" w:eastAsia="宋体" w:cs="宋体"/>
                <w:sz w:val="21"/>
                <w:szCs w:val="21"/>
                <w:lang w:eastAsia="zh-CN"/>
              </w:rPr>
              <w:t>频率和时长。</w:t>
            </w:r>
          </w:p>
        </w:tc>
      </w:tr>
      <w:tr>
        <w:tblPrEx>
          <w:tblCellMar>
            <w:top w:w="0" w:type="dxa"/>
            <w:left w:w="108" w:type="dxa"/>
            <w:bottom w:w="0" w:type="dxa"/>
            <w:right w:w="108" w:type="dxa"/>
          </w:tblCellMar>
        </w:tblPrEx>
        <w:trPr>
          <w:trHeight w:val="139"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12</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配有无线遥控器：可控制振动机箱的启停和频率的改变。</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13</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语音播报：每一组操作均有语音提示。</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最大</w:t>
            </w:r>
            <w:r>
              <w:rPr>
                <w:rFonts w:hint="eastAsia" w:ascii="宋体" w:hAnsi="宋体" w:eastAsia="宋体" w:cs="宋体"/>
                <w:sz w:val="21"/>
                <w:szCs w:val="21"/>
                <w:lang w:eastAsia="zh-CN"/>
              </w:rPr>
              <w:t>振动</w:t>
            </w:r>
            <w:r>
              <w:rPr>
                <w:rFonts w:hint="eastAsia" w:ascii="宋体" w:hAnsi="宋体" w:eastAsia="宋体" w:cs="宋体"/>
                <w:sz w:val="21"/>
                <w:szCs w:val="21"/>
              </w:rPr>
              <w:t>频率</w:t>
            </w:r>
            <w:r>
              <w:rPr>
                <w:rFonts w:hint="eastAsia" w:ascii="宋体" w:hAnsi="宋体" w:eastAsia="宋体" w:cs="宋体"/>
                <w:sz w:val="21"/>
                <w:szCs w:val="21"/>
                <w:lang w:eastAsia="zh-CN"/>
              </w:rPr>
              <w:t>不小于</w:t>
            </w:r>
            <w:r>
              <w:rPr>
                <w:rFonts w:hint="eastAsia" w:ascii="宋体" w:hAnsi="宋体" w:eastAsia="宋体" w:cs="宋体"/>
                <w:sz w:val="21"/>
                <w:szCs w:val="21"/>
                <w:lang w:val="en-US" w:eastAsia="zh-CN"/>
              </w:rPr>
              <w:t>30Hz。</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网架承重不小于</w:t>
            </w:r>
            <w:r>
              <w:rPr>
                <w:rFonts w:hint="eastAsia" w:ascii="宋体" w:hAnsi="宋体" w:eastAsia="宋体" w:cs="宋体"/>
                <w:color w:val="auto"/>
                <w:sz w:val="21"/>
                <w:szCs w:val="21"/>
              </w:rPr>
              <w:t>200公斤</w:t>
            </w:r>
            <w:r>
              <w:rPr>
                <w:rFonts w:hint="eastAsia" w:ascii="宋体" w:hAnsi="宋体" w:eastAsia="宋体" w:cs="宋体"/>
                <w:color w:val="auto"/>
                <w:sz w:val="21"/>
                <w:szCs w:val="21"/>
                <w:lang w:eastAsia="zh-CN"/>
              </w:rPr>
              <w:t>。</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悬带种类</w:t>
            </w:r>
            <w:r>
              <w:rPr>
                <w:rFonts w:hint="eastAsia" w:ascii="宋体" w:hAnsi="宋体" w:eastAsia="宋体" w:cs="宋体"/>
                <w:sz w:val="21"/>
                <w:szCs w:val="21"/>
                <w:lang w:eastAsia="zh-CN"/>
              </w:rPr>
              <w:t>要多</w:t>
            </w:r>
            <w:r>
              <w:rPr>
                <w:rFonts w:hint="eastAsia" w:ascii="宋体" w:hAnsi="宋体" w:eastAsia="宋体" w:cs="宋体"/>
                <w:sz w:val="21"/>
                <w:szCs w:val="21"/>
              </w:rPr>
              <w:t>，</w:t>
            </w:r>
            <w:r>
              <w:rPr>
                <w:rFonts w:hint="eastAsia" w:ascii="宋体" w:hAnsi="宋体" w:eastAsia="宋体" w:cs="宋体"/>
                <w:sz w:val="21"/>
                <w:szCs w:val="21"/>
                <w:lang w:eastAsia="zh-CN"/>
              </w:rPr>
              <w:t>至少</w:t>
            </w:r>
            <w:r>
              <w:rPr>
                <w:rFonts w:hint="eastAsia" w:ascii="宋体" w:hAnsi="宋体" w:eastAsia="宋体" w:cs="宋体"/>
                <w:sz w:val="21"/>
                <w:szCs w:val="21"/>
              </w:rPr>
              <w:t>包括</w:t>
            </w:r>
            <w:r>
              <w:rPr>
                <w:rFonts w:hint="eastAsia" w:ascii="宋体" w:hAnsi="宋体" w:eastAsia="宋体" w:cs="宋体"/>
                <w:color w:val="000000"/>
                <w:sz w:val="21"/>
                <w:szCs w:val="21"/>
              </w:rPr>
              <w:t>手带、窄悬带、颈部悬带、宽悬带、肩带、脚带等</w:t>
            </w:r>
            <w:r>
              <w:rPr>
                <w:rFonts w:hint="eastAsia" w:ascii="宋体" w:hAnsi="宋体" w:eastAsia="宋体" w:cs="宋体"/>
                <w:color w:val="000000"/>
                <w:sz w:val="21"/>
                <w:szCs w:val="21"/>
                <w:lang w:eastAsia="zh-CN"/>
              </w:rPr>
              <w:t>。至少配备手带</w:t>
            </w:r>
            <w:r>
              <w:rPr>
                <w:rFonts w:hint="eastAsia" w:ascii="宋体" w:hAnsi="宋体" w:eastAsia="宋体" w:cs="宋体"/>
                <w:color w:val="000000"/>
                <w:sz w:val="21"/>
                <w:szCs w:val="21"/>
                <w:lang w:val="en-US" w:eastAsia="zh-CN"/>
              </w:rPr>
              <w:t>1对（2条）、</w:t>
            </w:r>
            <w:r>
              <w:rPr>
                <w:rFonts w:hint="eastAsia" w:ascii="宋体" w:hAnsi="宋体" w:eastAsia="宋体" w:cs="宋体"/>
                <w:color w:val="000000"/>
                <w:sz w:val="21"/>
                <w:szCs w:val="21"/>
              </w:rPr>
              <w:t>窄悬带</w:t>
            </w:r>
            <w:r>
              <w:rPr>
                <w:rFonts w:hint="eastAsia" w:ascii="宋体" w:hAnsi="宋体" w:eastAsia="宋体" w:cs="宋体"/>
                <w:color w:val="000000"/>
                <w:sz w:val="21"/>
                <w:szCs w:val="21"/>
                <w:lang w:val="en-US" w:eastAsia="zh-CN"/>
              </w:rPr>
              <w:t>2条、</w:t>
            </w:r>
            <w:r>
              <w:rPr>
                <w:rFonts w:hint="eastAsia" w:ascii="宋体" w:hAnsi="宋体" w:eastAsia="宋体" w:cs="宋体"/>
                <w:sz w:val="21"/>
                <w:szCs w:val="21"/>
              </w:rPr>
              <w:t>肩带</w:t>
            </w:r>
            <w:r>
              <w:rPr>
                <w:rFonts w:hint="eastAsia" w:ascii="宋体" w:hAnsi="宋体" w:eastAsia="宋体" w:cs="宋体"/>
                <w:sz w:val="21"/>
                <w:szCs w:val="21"/>
                <w:lang w:val="en-US" w:eastAsia="zh-CN"/>
              </w:rPr>
              <w:t>1条、</w:t>
            </w:r>
            <w:r>
              <w:rPr>
                <w:rFonts w:hint="eastAsia" w:ascii="宋体" w:hAnsi="宋体" w:eastAsia="宋体" w:cs="宋体"/>
                <w:color w:val="000000"/>
                <w:sz w:val="21"/>
                <w:szCs w:val="21"/>
              </w:rPr>
              <w:t>宽悬带</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条、头部悬带</w:t>
            </w:r>
            <w:r>
              <w:rPr>
                <w:rFonts w:hint="eastAsia" w:ascii="宋体" w:hAnsi="宋体" w:eastAsia="宋体" w:cs="宋体"/>
                <w:color w:val="000000"/>
                <w:sz w:val="21"/>
                <w:szCs w:val="21"/>
                <w:lang w:val="en-US" w:eastAsia="zh-CN"/>
              </w:rPr>
              <w:t>1条、脚带1对（2条）、悬吊绳12条、5M悬吊绳1条等。</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所有</w:t>
            </w:r>
            <w:r>
              <w:rPr>
                <w:rFonts w:hint="eastAsia" w:ascii="宋体" w:hAnsi="宋体" w:eastAsia="宋体" w:cs="宋体"/>
                <w:sz w:val="21"/>
                <w:szCs w:val="21"/>
                <w:lang w:eastAsia="zh-CN"/>
              </w:rPr>
              <w:t>弹簧钩</w:t>
            </w:r>
            <w:r>
              <w:rPr>
                <w:rFonts w:hint="eastAsia" w:ascii="宋体" w:hAnsi="宋体" w:eastAsia="宋体" w:cs="宋体"/>
                <w:sz w:val="21"/>
                <w:szCs w:val="21"/>
              </w:rPr>
              <w:t>均</w:t>
            </w:r>
            <w:r>
              <w:rPr>
                <w:rFonts w:hint="eastAsia" w:ascii="宋体" w:hAnsi="宋体" w:eastAsia="宋体" w:cs="宋体"/>
                <w:sz w:val="21"/>
                <w:szCs w:val="21"/>
                <w:lang w:eastAsia="zh-CN"/>
              </w:rPr>
              <w:t>应</w:t>
            </w:r>
            <w:r>
              <w:rPr>
                <w:rFonts w:hint="eastAsia" w:ascii="宋体" w:hAnsi="宋体" w:eastAsia="宋体" w:cs="宋体"/>
                <w:sz w:val="21"/>
                <w:szCs w:val="21"/>
              </w:rPr>
              <w:t>采用锌合金材质</w:t>
            </w:r>
            <w:r>
              <w:rPr>
                <w:rFonts w:hint="eastAsia" w:ascii="宋体" w:hAnsi="宋体" w:eastAsia="宋体" w:cs="宋体"/>
                <w:sz w:val="21"/>
                <w:szCs w:val="21"/>
                <w:lang w:eastAsia="zh-CN"/>
              </w:rPr>
              <w:t>，至少</w:t>
            </w:r>
            <w:r>
              <w:rPr>
                <w:rFonts w:hint="eastAsia" w:ascii="宋体" w:hAnsi="宋体" w:eastAsia="宋体" w:cs="宋体"/>
                <w:sz w:val="21"/>
                <w:szCs w:val="21"/>
                <w:lang w:val="en-US" w:eastAsia="zh-CN"/>
              </w:rPr>
              <w:t>20个。</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弹力绳</w:t>
            </w:r>
            <w:r>
              <w:rPr>
                <w:rFonts w:hint="eastAsia" w:ascii="宋体" w:hAnsi="宋体" w:eastAsia="宋体" w:cs="宋体"/>
                <w:sz w:val="21"/>
                <w:szCs w:val="21"/>
                <w:lang w:eastAsia="zh-CN"/>
              </w:rPr>
              <w:t>至少包含</w:t>
            </w:r>
            <w:r>
              <w:rPr>
                <w:rFonts w:hint="eastAsia" w:ascii="宋体" w:hAnsi="宋体" w:eastAsia="宋体" w:cs="宋体"/>
                <w:sz w:val="21"/>
                <w:szCs w:val="21"/>
              </w:rPr>
              <w:t>四种规格</w:t>
            </w:r>
            <w:r>
              <w:rPr>
                <w:rFonts w:hint="eastAsia" w:ascii="宋体" w:hAnsi="宋体" w:eastAsia="宋体" w:cs="宋体"/>
                <w:sz w:val="21"/>
                <w:szCs w:val="21"/>
                <w:lang w:eastAsia="zh-CN"/>
              </w:rPr>
              <w:t>：</w:t>
            </w:r>
            <w:r>
              <w:rPr>
                <w:rFonts w:hint="eastAsia" w:ascii="宋体" w:hAnsi="宋体" w:eastAsia="宋体" w:cs="宋体"/>
                <w:sz w:val="21"/>
                <w:szCs w:val="21"/>
              </w:rPr>
              <w:t>30公斤30cm和60cm，50公斤30cm和60cm</w:t>
            </w:r>
            <w:r>
              <w:rPr>
                <w:rFonts w:hint="eastAsia" w:ascii="宋体" w:hAnsi="宋体" w:eastAsia="宋体" w:cs="宋体"/>
                <w:sz w:val="21"/>
                <w:szCs w:val="21"/>
                <w:lang w:eastAsia="zh-CN"/>
              </w:rPr>
              <w:t>。每种规格至少提供</w:t>
            </w:r>
            <w:r>
              <w:rPr>
                <w:rFonts w:hint="eastAsia" w:ascii="宋体" w:hAnsi="宋体" w:eastAsia="宋体" w:cs="宋体"/>
                <w:sz w:val="21"/>
                <w:szCs w:val="21"/>
                <w:lang w:val="en-US" w:eastAsia="zh-CN"/>
              </w:rPr>
              <w:t>2条。</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19</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无弹力绳</w:t>
            </w:r>
            <w:r>
              <w:rPr>
                <w:rFonts w:hint="eastAsia" w:ascii="宋体" w:hAnsi="宋体" w:eastAsia="宋体" w:cs="宋体"/>
                <w:sz w:val="21"/>
                <w:szCs w:val="21"/>
                <w:lang w:eastAsia="zh-CN"/>
              </w:rPr>
              <w:t>至少包含</w:t>
            </w:r>
            <w:r>
              <w:rPr>
                <w:rFonts w:hint="eastAsia" w:ascii="宋体" w:hAnsi="宋体" w:eastAsia="宋体" w:cs="宋体"/>
                <w:sz w:val="21"/>
                <w:szCs w:val="21"/>
              </w:rPr>
              <w:t>两种规格</w:t>
            </w:r>
            <w:r>
              <w:rPr>
                <w:rFonts w:hint="eastAsia" w:ascii="宋体" w:hAnsi="宋体" w:eastAsia="宋体" w:cs="宋体"/>
                <w:sz w:val="21"/>
                <w:szCs w:val="21"/>
                <w:lang w:eastAsia="zh-CN"/>
              </w:rPr>
              <w:t>：</w:t>
            </w:r>
            <w:r>
              <w:rPr>
                <w:rFonts w:hint="eastAsia" w:ascii="宋体" w:hAnsi="宋体" w:eastAsia="宋体" w:cs="宋体"/>
                <w:sz w:val="21"/>
                <w:szCs w:val="21"/>
              </w:rPr>
              <w:t>30cm和60cm</w:t>
            </w:r>
            <w:r>
              <w:rPr>
                <w:rFonts w:hint="eastAsia" w:ascii="宋体" w:hAnsi="宋体" w:eastAsia="宋体" w:cs="宋体"/>
                <w:sz w:val="21"/>
                <w:szCs w:val="21"/>
                <w:lang w:eastAsia="zh-CN"/>
              </w:rPr>
              <w:t>。每种规格至少提供</w:t>
            </w:r>
            <w:r>
              <w:rPr>
                <w:rFonts w:hint="eastAsia" w:ascii="宋体" w:hAnsi="宋体" w:eastAsia="宋体" w:cs="宋体"/>
                <w:sz w:val="21"/>
                <w:szCs w:val="21"/>
                <w:lang w:val="en-US" w:eastAsia="zh-CN"/>
              </w:rPr>
              <w:t>2条。</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20</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配有巴氏球，滚筒，充气平衡垫，收纳器</w:t>
            </w:r>
            <w:r>
              <w:rPr>
                <w:rFonts w:hint="eastAsia" w:ascii="宋体" w:hAnsi="宋体" w:eastAsia="宋体" w:cs="宋体"/>
                <w:sz w:val="21"/>
                <w:szCs w:val="21"/>
                <w:lang w:eastAsia="zh-CN"/>
              </w:rPr>
              <w:t>，平衡杠</w:t>
            </w:r>
            <w:r>
              <w:rPr>
                <w:rFonts w:hint="eastAsia" w:ascii="宋体" w:hAnsi="宋体" w:eastAsia="宋体" w:cs="宋体"/>
                <w:sz w:val="21"/>
                <w:szCs w:val="21"/>
              </w:rPr>
              <w:t>等多种配件</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配有</w:t>
            </w:r>
            <w:r>
              <w:rPr>
                <w:rFonts w:hint="eastAsia" w:ascii="宋体" w:hAnsi="宋体" w:eastAsia="宋体" w:cs="宋体"/>
                <w:sz w:val="21"/>
                <w:szCs w:val="21"/>
              </w:rPr>
              <w:t>三段手法床：升降高度4</w:t>
            </w:r>
            <w:r>
              <w:rPr>
                <w:rFonts w:hint="eastAsia" w:ascii="宋体" w:hAnsi="宋体" w:eastAsia="宋体" w:cs="宋体"/>
                <w:sz w:val="21"/>
                <w:szCs w:val="21"/>
                <w:lang w:val="en-US" w:eastAsia="zh-CN"/>
              </w:rPr>
              <w:t>50</w:t>
            </w:r>
            <w:r>
              <w:rPr>
                <w:rFonts w:hint="eastAsia" w:ascii="宋体" w:hAnsi="宋体" w:eastAsia="宋体" w:cs="宋体"/>
                <w:sz w:val="21"/>
                <w:szCs w:val="21"/>
              </w:rPr>
              <w:t xml:space="preserve"> mm</w:t>
            </w:r>
            <w:r>
              <w:rPr>
                <w:rFonts w:hint="eastAsia" w:ascii="宋体" w:hAnsi="宋体" w:eastAsia="宋体" w:cs="宋体"/>
                <w:spacing w:val="9"/>
                <w:kern w:val="0"/>
                <w:sz w:val="21"/>
                <w:szCs w:val="21"/>
              </w:rPr>
              <w:t>～</w:t>
            </w:r>
            <w:r>
              <w:rPr>
                <w:rFonts w:hint="eastAsia" w:ascii="宋体" w:hAnsi="宋体" w:eastAsia="宋体" w:cs="宋体"/>
                <w:sz w:val="21"/>
                <w:szCs w:val="21"/>
              </w:rPr>
              <w:t>800</w:t>
            </w:r>
            <w:r>
              <w:rPr>
                <w:rFonts w:hint="eastAsia" w:ascii="宋体" w:hAnsi="宋体" w:eastAsia="宋体" w:cs="宋体"/>
                <w:spacing w:val="9"/>
                <w:kern w:val="0"/>
                <w:sz w:val="21"/>
                <w:szCs w:val="21"/>
              </w:rPr>
              <w:t>mm，</w:t>
            </w:r>
            <w:r>
              <w:rPr>
                <w:rFonts w:hint="eastAsia" w:ascii="宋体" w:hAnsi="宋体" w:eastAsia="宋体" w:cs="宋体"/>
                <w:sz w:val="21"/>
                <w:szCs w:val="21"/>
              </w:rPr>
              <w:t>控制方式有线遥控/手动</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2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，不满足任意</w:t>
            </w:r>
            <w:r>
              <w:rPr>
                <w:rFonts w:hint="eastAsia" w:ascii="宋体" w:hAnsi="宋体" w:eastAsia="宋体" w:cs="宋体"/>
                <w:b/>
                <w:bCs/>
                <w:color w:val="FF0000"/>
                <w:kern w:val="0"/>
                <w:sz w:val="21"/>
                <w:szCs w:val="21"/>
                <w:lang w:val="en-US" w:eastAsia="zh-CN"/>
              </w:rPr>
              <w:t>1</w:t>
            </w:r>
            <w:r>
              <w:rPr>
                <w:rFonts w:hint="eastAsia" w:ascii="宋体" w:hAnsi="宋体" w:eastAsia="宋体" w:cs="宋体"/>
                <w:b/>
                <w:bCs/>
                <w:color w:val="FF0000"/>
                <w:kern w:val="0"/>
                <w:sz w:val="21"/>
                <w:szCs w:val="21"/>
                <w:lang w:eastAsia="zh-CN"/>
              </w:rPr>
              <w:t>条即取消投标资格</w:t>
            </w:r>
            <w:r>
              <w:rPr>
                <w:rFonts w:hint="eastAsia" w:ascii="宋体" w:hAnsi="宋体" w:eastAsia="宋体" w:cs="宋体"/>
                <w:b/>
                <w:bCs/>
                <w:color w:val="FF0000"/>
                <w:kern w:val="0"/>
                <w:sz w:val="21"/>
                <w:szCs w:val="21"/>
              </w:rPr>
              <w:t>。</w:t>
            </w:r>
          </w:p>
          <w:p>
            <w:pPr>
              <w:widowControl/>
              <w:spacing w:line="240" w:lineRule="auto"/>
              <w:jc w:val="left"/>
              <w:rPr>
                <w:rFonts w:hint="eastAsia" w:ascii="宋体" w:hAnsi="宋体" w:eastAsia="宋体" w:cs="宋体"/>
                <w:kern w:val="0"/>
                <w:sz w:val="21"/>
                <w:szCs w:val="21"/>
                <w:lang w:bidi="lo-LA"/>
              </w:rPr>
            </w:pPr>
            <w:r>
              <w:rPr>
                <w:rFonts w:hint="eastAsia" w:ascii="宋体" w:hAnsi="宋体" w:cs="宋体"/>
                <w:b/>
                <w:bCs/>
                <w:color w:val="FF0000"/>
                <w:kern w:val="0"/>
                <w:sz w:val="21"/>
                <w:szCs w:val="21"/>
                <w:lang w:val="en-US" w:eastAsia="zh-CN"/>
              </w:rPr>
              <w:t>2.非主要技术参数，</w:t>
            </w:r>
            <w:r>
              <w:rPr>
                <w:rFonts w:hint="eastAsia" w:ascii="宋体" w:hAnsi="宋体" w:eastAsia="宋体" w:cs="宋体"/>
                <w:b/>
                <w:bCs/>
                <w:color w:val="FF0000"/>
                <w:sz w:val="21"/>
                <w:szCs w:val="21"/>
              </w:rPr>
              <w:t>≥</w:t>
            </w:r>
            <w:r>
              <w:rPr>
                <w:rFonts w:hint="eastAsia" w:ascii="宋体" w:hAnsi="宋体" w:cs="宋体"/>
                <w:b/>
                <w:bCs/>
                <w:color w:val="FF0000"/>
                <w:sz w:val="21"/>
                <w:szCs w:val="21"/>
                <w:lang w:val="en-US" w:eastAsia="zh-CN"/>
              </w:rPr>
              <w:t>4条不满足即取消投标资格。</w:t>
            </w:r>
          </w:p>
        </w:tc>
      </w:tr>
    </w:tbl>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default" w:asciiTheme="minorEastAsia" w:hAnsiTheme="minorEastAsia" w:eastAsiaTheme="minorEastAsia"/>
          <w:b/>
          <w:bCs/>
          <w:color w:val="FF0000"/>
          <w:sz w:val="24"/>
          <w:szCs w:val="24"/>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w:t>
      </w:r>
      <w:r>
        <w:rPr>
          <w:rFonts w:hint="eastAsia" w:asciiTheme="minorEastAsia" w:hAnsiTheme="minorEastAsia"/>
          <w:b/>
          <w:bCs/>
          <w:sz w:val="24"/>
          <w:szCs w:val="24"/>
          <w:lang w:val="en-US" w:eastAsia="zh-CN"/>
        </w:rPr>
        <w:t>资格性审查表</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资料审核合格填写报名登记表后视为本次投标报名成功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4.成功缴纳履约保证金后，需持银行出具的回执单到财务科811室换取收据。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052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848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155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155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950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4"/>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3F5F6B"/>
    <w:rsid w:val="027E2104"/>
    <w:rsid w:val="03257D30"/>
    <w:rsid w:val="036A0F34"/>
    <w:rsid w:val="04DE236E"/>
    <w:rsid w:val="069429D0"/>
    <w:rsid w:val="069D5FAD"/>
    <w:rsid w:val="08DB2790"/>
    <w:rsid w:val="0E280BA1"/>
    <w:rsid w:val="10D51590"/>
    <w:rsid w:val="141960BC"/>
    <w:rsid w:val="14511D5D"/>
    <w:rsid w:val="14A30191"/>
    <w:rsid w:val="15A21048"/>
    <w:rsid w:val="19AF4976"/>
    <w:rsid w:val="1A0164C7"/>
    <w:rsid w:val="1B031D68"/>
    <w:rsid w:val="1F7A7DD6"/>
    <w:rsid w:val="20A26CCD"/>
    <w:rsid w:val="21404F18"/>
    <w:rsid w:val="21BD086D"/>
    <w:rsid w:val="225B4788"/>
    <w:rsid w:val="23C451C6"/>
    <w:rsid w:val="26283EB2"/>
    <w:rsid w:val="26E23DC6"/>
    <w:rsid w:val="29111AF1"/>
    <w:rsid w:val="295579BA"/>
    <w:rsid w:val="2A762FFE"/>
    <w:rsid w:val="2AB120F7"/>
    <w:rsid w:val="2B644CB6"/>
    <w:rsid w:val="2C4241C8"/>
    <w:rsid w:val="2F534F90"/>
    <w:rsid w:val="2FE43113"/>
    <w:rsid w:val="31EE4882"/>
    <w:rsid w:val="333F7051"/>
    <w:rsid w:val="33F96FD6"/>
    <w:rsid w:val="39EF7A7C"/>
    <w:rsid w:val="3E843922"/>
    <w:rsid w:val="3FB454E1"/>
    <w:rsid w:val="3FDF22A2"/>
    <w:rsid w:val="43E1752F"/>
    <w:rsid w:val="4803283D"/>
    <w:rsid w:val="48A43FDF"/>
    <w:rsid w:val="4ADF0ABA"/>
    <w:rsid w:val="4B645A8C"/>
    <w:rsid w:val="4B8219EB"/>
    <w:rsid w:val="4C0130D0"/>
    <w:rsid w:val="4C2B118A"/>
    <w:rsid w:val="4E1767A4"/>
    <w:rsid w:val="4FEB2710"/>
    <w:rsid w:val="52F97BD0"/>
    <w:rsid w:val="56B63A7F"/>
    <w:rsid w:val="56D4087D"/>
    <w:rsid w:val="57224BDA"/>
    <w:rsid w:val="593F233A"/>
    <w:rsid w:val="59CE1521"/>
    <w:rsid w:val="5B6E25BC"/>
    <w:rsid w:val="5B7C6170"/>
    <w:rsid w:val="5CF27DD3"/>
    <w:rsid w:val="5E261F60"/>
    <w:rsid w:val="5EA229DE"/>
    <w:rsid w:val="5F334CEB"/>
    <w:rsid w:val="605200DD"/>
    <w:rsid w:val="607D4FEC"/>
    <w:rsid w:val="61B92F2D"/>
    <w:rsid w:val="61DE0392"/>
    <w:rsid w:val="64BB1E86"/>
    <w:rsid w:val="67426CB9"/>
    <w:rsid w:val="683C6BCF"/>
    <w:rsid w:val="684A1026"/>
    <w:rsid w:val="697419FE"/>
    <w:rsid w:val="69BC0519"/>
    <w:rsid w:val="69EB29BD"/>
    <w:rsid w:val="6C6D37EE"/>
    <w:rsid w:val="6D320A99"/>
    <w:rsid w:val="6D901E35"/>
    <w:rsid w:val="6F6367E4"/>
    <w:rsid w:val="731E024A"/>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2020-07-27T07:39:25Z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