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jc w:val="center"/>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32"/>
          <w:szCs w:val="32"/>
          <w:lang w:val="en-US" w:eastAsia="zh-CN"/>
        </w:rPr>
        <w:t>微波消融治疗仪</w:t>
      </w: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微波消融治疗仪</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398000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2套微波消融治疗仪，用于介入手术</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微波消融治疗仪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2</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微波消融治疗仪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44"/>
        <w:gridCol w:w="810"/>
        <w:gridCol w:w="6949"/>
      </w:tblGrid>
      <w:tr>
        <w:tblPrEx>
          <w:tblCellMar>
            <w:top w:w="0" w:type="dxa"/>
            <w:left w:w="108" w:type="dxa"/>
            <w:bottom w:w="0" w:type="dxa"/>
            <w:right w:w="108" w:type="dxa"/>
          </w:tblCellMar>
        </w:tblPrEx>
        <w:trPr>
          <w:trHeight w:val="212"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color w:val="000000"/>
                <w:sz w:val="21"/>
                <w:szCs w:val="21"/>
              </w:rPr>
              <w:t>主机：</w:t>
            </w:r>
            <w:r>
              <w:rPr>
                <w:rFonts w:hint="eastAsia" w:ascii="宋体" w:hAnsi="宋体" w:eastAsia="宋体" w:cs="宋体"/>
                <w:sz w:val="21"/>
                <w:szCs w:val="21"/>
              </w:rPr>
              <w:t>3通道发射源并配有相应的水冷却泵，可以三针同时消融治疗。</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主机体积：≤35*35*45</w:t>
            </w:r>
            <w:r>
              <w:rPr>
                <w:rFonts w:hint="eastAsia" w:ascii="宋体" w:hAnsi="宋体" w:eastAsia="宋体" w:cs="宋体"/>
                <w:sz w:val="21"/>
                <w:szCs w:val="21"/>
                <w:lang w:val="en-US" w:eastAsia="zh-CN"/>
              </w:rPr>
              <w:t>cm</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主机重量：≤5</w:t>
            </w:r>
            <w:r>
              <w:rPr>
                <w:rFonts w:hint="eastAsia" w:ascii="宋体" w:hAnsi="宋体" w:eastAsia="宋体" w:cs="宋体"/>
                <w:sz w:val="21"/>
                <w:szCs w:val="21"/>
                <w:lang w:val="en-US" w:eastAsia="zh-CN"/>
              </w:rPr>
              <w:t>5</w:t>
            </w:r>
            <w:r>
              <w:rPr>
                <w:rFonts w:hint="eastAsia" w:ascii="宋体" w:hAnsi="宋体" w:eastAsia="宋体" w:cs="宋体"/>
                <w:sz w:val="21"/>
                <w:szCs w:val="21"/>
              </w:rPr>
              <w:t>kg。</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频率：</w:t>
            </w:r>
            <w:r>
              <w:rPr>
                <w:rFonts w:hint="eastAsia" w:ascii="宋体" w:hAnsi="宋体" w:eastAsia="宋体" w:cs="宋体"/>
                <w:sz w:val="21"/>
                <w:szCs w:val="21"/>
              </w:rPr>
              <w:t>245OMHz±5OMHz</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输出模式：</w:t>
            </w:r>
            <w:r>
              <w:rPr>
                <w:rFonts w:hint="eastAsia" w:ascii="宋体" w:hAnsi="宋体" w:eastAsia="宋体" w:cs="宋体"/>
                <w:sz w:val="21"/>
                <w:szCs w:val="21"/>
              </w:rPr>
              <w:t>连续输岀模式。</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测温模式：</w:t>
            </w:r>
            <w:r>
              <w:rPr>
                <w:rFonts w:hint="eastAsia" w:ascii="宋体" w:hAnsi="宋体" w:eastAsia="宋体" w:cs="宋体"/>
                <w:sz w:val="21"/>
                <w:szCs w:val="21"/>
              </w:rPr>
              <w:t>测温0-99°C。</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控温模式：</w:t>
            </w:r>
            <w:r>
              <w:rPr>
                <w:rFonts w:hint="eastAsia" w:ascii="宋体" w:hAnsi="宋体" w:eastAsia="宋体" w:cs="宋体"/>
                <w:sz w:val="21"/>
                <w:szCs w:val="21"/>
              </w:rPr>
              <w:t>控温40-99°C。</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温度检测：</w:t>
            </w:r>
            <w:r>
              <w:rPr>
                <w:rFonts w:hint="eastAsia" w:ascii="宋体" w:hAnsi="宋体" w:eastAsia="宋体" w:cs="宋体"/>
                <w:sz w:val="21"/>
                <w:szCs w:val="21"/>
              </w:rPr>
              <w:t>监测范围0-99°C。</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时间模式：</w:t>
            </w:r>
            <w:r>
              <w:rPr>
                <w:rFonts w:hint="eastAsia" w:ascii="宋体" w:hAnsi="宋体" w:eastAsia="宋体" w:cs="宋体"/>
                <w:sz w:val="21"/>
                <w:szCs w:val="21"/>
              </w:rPr>
              <w:t>可正计时，可倒计时。</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可调时间：</w:t>
            </w:r>
            <w:r>
              <w:rPr>
                <w:rFonts w:hint="eastAsia" w:ascii="宋体" w:hAnsi="宋体" w:eastAsia="宋体" w:cs="宋体"/>
                <w:sz w:val="21"/>
                <w:szCs w:val="21"/>
              </w:rPr>
              <w:t>时间设置0—99Min。</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可调功率：</w:t>
            </w:r>
            <w:r>
              <w:rPr>
                <w:rFonts w:hint="eastAsia" w:ascii="宋体" w:hAnsi="宋体" w:eastAsia="宋体" w:cs="宋体"/>
                <w:sz w:val="21"/>
                <w:szCs w:val="21"/>
              </w:rPr>
              <w:t>功率设置0—100W</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冷循环温控：</w:t>
            </w:r>
            <w:r>
              <w:rPr>
                <w:rFonts w:hint="eastAsia" w:ascii="宋体" w:hAnsi="宋体" w:eastAsia="宋体" w:cs="宋体"/>
                <w:sz w:val="21"/>
                <w:szCs w:val="21"/>
              </w:rPr>
              <w:t>使用水冷循环控制天线线温度,冷循环水量≥70mL/分钟</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对电击的防护类别：</w:t>
            </w:r>
            <w:r>
              <w:rPr>
                <w:rFonts w:hint="eastAsia" w:ascii="宋体" w:hAnsi="宋体" w:eastAsia="宋体" w:cs="宋体"/>
                <w:sz w:val="21"/>
                <w:szCs w:val="21"/>
              </w:rPr>
              <w:t>Ⅰ等</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开关控制：</w:t>
            </w:r>
            <w:r>
              <w:rPr>
                <w:rFonts w:hint="eastAsia" w:ascii="宋体" w:hAnsi="宋体" w:eastAsia="宋体" w:cs="宋体"/>
                <w:sz w:val="21"/>
                <w:szCs w:val="21"/>
              </w:rPr>
              <w:t>脚踏控制和手动控制</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电源：</w:t>
            </w:r>
            <w:r>
              <w:rPr>
                <w:rFonts w:hint="eastAsia" w:ascii="宋体" w:hAnsi="宋体" w:eastAsia="宋体" w:cs="宋体"/>
                <w:kern w:val="0"/>
                <w:sz w:val="21"/>
                <w:szCs w:val="21"/>
                <w:lang w:val="en-US" w:eastAsia="zh-CN" w:bidi="lo-LA"/>
              </w:rPr>
              <w:t xml:space="preserve">AC </w:t>
            </w:r>
            <w:r>
              <w:rPr>
                <w:rFonts w:hint="eastAsia" w:ascii="宋体" w:hAnsi="宋体" w:eastAsia="宋体" w:cs="宋体"/>
                <w:sz w:val="21"/>
                <w:szCs w:val="21"/>
              </w:rPr>
              <w:t>220V</w:t>
            </w:r>
            <w:r>
              <w:rPr>
                <w:rFonts w:hint="eastAsia" w:ascii="宋体" w:hAnsi="宋体" w:eastAsia="宋体" w:cs="宋体"/>
                <w:sz w:val="21"/>
                <w:szCs w:val="21"/>
                <w:lang w:val="en-US" w:eastAsia="zh-CN"/>
              </w:rPr>
              <w:t>/</w:t>
            </w:r>
            <w:r>
              <w:rPr>
                <w:rFonts w:hint="eastAsia" w:ascii="宋体" w:hAnsi="宋体" w:eastAsia="宋体" w:cs="宋体"/>
                <w:sz w:val="21"/>
                <w:szCs w:val="21"/>
              </w:rPr>
              <w:t>50Hz，≤100VA</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球形消融：</w:t>
            </w:r>
            <w:r>
              <w:rPr>
                <w:rFonts w:hint="eastAsia" w:ascii="宋体" w:hAnsi="宋体" w:eastAsia="宋体" w:cs="宋体"/>
                <w:sz w:val="21"/>
                <w:szCs w:val="21"/>
              </w:rPr>
              <w:t>活体据近球形</w:t>
            </w:r>
            <w:r>
              <w:rPr>
                <w:rFonts w:hint="eastAsia" w:ascii="宋体" w:hAnsi="宋体" w:eastAsia="宋体" w:cs="宋体"/>
                <w:sz w:val="21"/>
                <w:szCs w:val="21"/>
                <w:lang w:eastAsia="zh-CN"/>
              </w:rPr>
              <w:t>（</w:t>
            </w:r>
            <w:r>
              <w:rPr>
                <w:rFonts w:hint="eastAsia" w:ascii="宋体" w:hAnsi="宋体" w:eastAsia="宋体" w:cs="宋体"/>
                <w:sz w:val="21"/>
                <w:szCs w:val="21"/>
              </w:rPr>
              <w:t>1:1:1</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消融体内：</w:t>
            </w:r>
            <w:r>
              <w:rPr>
                <w:rFonts w:hint="eastAsia" w:ascii="宋体" w:hAnsi="宋体" w:eastAsia="宋体" w:cs="宋体"/>
                <w:sz w:val="21"/>
                <w:szCs w:val="21"/>
              </w:rPr>
              <w:t>体内效果</w:t>
            </w:r>
            <w:r>
              <w:rPr>
                <w:rFonts w:hint="eastAsia" w:ascii="宋体" w:hAnsi="宋体" w:eastAsia="宋体" w:cs="宋体"/>
                <w:sz w:val="21"/>
                <w:szCs w:val="21"/>
                <w:lang w:eastAsia="zh-CN"/>
              </w:rPr>
              <w:t>（</w:t>
            </w:r>
            <w:r>
              <w:rPr>
                <w:rFonts w:hint="eastAsia" w:ascii="宋体" w:hAnsi="宋体" w:eastAsia="宋体" w:cs="宋体"/>
                <w:sz w:val="21"/>
                <w:szCs w:val="21"/>
              </w:rPr>
              <w:t>1:1:1</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操作控制：手动旋钮式数字显示</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sz w:val="21"/>
                <w:szCs w:val="21"/>
              </w:rPr>
              <w:t>水泵：</w:t>
            </w:r>
            <w:r>
              <w:rPr>
                <w:rFonts w:hint="eastAsia" w:ascii="宋体" w:hAnsi="宋体" w:eastAsia="宋体" w:cs="宋体"/>
                <w:kern w:val="0"/>
                <w:sz w:val="21"/>
                <w:szCs w:val="21"/>
                <w:lang w:bidi="lo-LA"/>
              </w:rPr>
              <w:t>蠕动式水泵</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水循环流速：</w:t>
            </w:r>
            <w:r>
              <w:rPr>
                <w:rFonts w:hint="eastAsia" w:ascii="宋体" w:hAnsi="宋体" w:eastAsia="宋体" w:cs="宋体"/>
                <w:sz w:val="21"/>
                <w:szCs w:val="21"/>
                <w:lang w:eastAsia="zh-CN"/>
              </w:rPr>
              <w:t>至少</w:t>
            </w:r>
            <w:r>
              <w:rPr>
                <w:rFonts w:hint="eastAsia" w:ascii="宋体" w:hAnsi="宋体" w:eastAsia="宋体" w:cs="宋体"/>
                <w:sz w:val="21"/>
                <w:szCs w:val="21"/>
              </w:rPr>
              <w:t>80毫升/分钟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120毫升/分钟</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sz w:val="21"/>
                <w:szCs w:val="21"/>
              </w:rPr>
              <w:t>水泵转速：≥</w:t>
            </w:r>
            <w:r>
              <w:rPr>
                <w:rFonts w:hint="eastAsia" w:ascii="宋体" w:hAnsi="宋体" w:eastAsia="宋体" w:cs="宋体"/>
                <w:kern w:val="0"/>
                <w:sz w:val="21"/>
                <w:szCs w:val="21"/>
                <w:lang w:bidi="lo-LA"/>
              </w:rPr>
              <w:t>100转</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lang w:eastAsia="zh-CN"/>
              </w:rPr>
              <w:t>支持</w:t>
            </w:r>
            <w:r>
              <w:rPr>
                <w:rFonts w:hint="eastAsia" w:ascii="宋体" w:hAnsi="宋体" w:eastAsia="宋体" w:cs="宋体"/>
                <w:sz w:val="21"/>
                <w:szCs w:val="21"/>
              </w:rPr>
              <w:t>天线识别报警。</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23</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lang w:eastAsia="zh-CN"/>
              </w:rPr>
              <w:t>支持</w:t>
            </w:r>
            <w:r>
              <w:rPr>
                <w:rFonts w:hint="eastAsia" w:ascii="宋体" w:hAnsi="宋体" w:eastAsia="宋体" w:cs="宋体"/>
                <w:sz w:val="21"/>
                <w:szCs w:val="21"/>
              </w:rPr>
              <w:t>天线温度超出限制</w:t>
            </w:r>
            <w:r>
              <w:rPr>
                <w:rFonts w:hint="eastAsia" w:ascii="宋体" w:hAnsi="宋体" w:eastAsia="宋体" w:cs="宋体"/>
                <w:color w:val="000000"/>
                <w:sz w:val="21"/>
                <w:szCs w:val="21"/>
              </w:rPr>
              <w:t>报警。</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24</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lang w:eastAsia="zh-CN"/>
              </w:rPr>
              <w:t>支持</w:t>
            </w:r>
            <w:r>
              <w:rPr>
                <w:rFonts w:hint="eastAsia" w:ascii="宋体" w:hAnsi="宋体" w:eastAsia="宋体" w:cs="宋体"/>
                <w:sz w:val="21"/>
                <w:szCs w:val="21"/>
              </w:rPr>
              <w:t>温度探头温度超出限制</w:t>
            </w:r>
            <w:r>
              <w:rPr>
                <w:rFonts w:hint="eastAsia" w:ascii="宋体" w:hAnsi="宋体" w:eastAsia="宋体" w:cs="宋体"/>
                <w:color w:val="000000"/>
                <w:sz w:val="21"/>
                <w:szCs w:val="21"/>
              </w:rPr>
              <w:t>报警。</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25</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lang w:eastAsia="zh-CN"/>
              </w:rPr>
              <w:t>支持</w:t>
            </w:r>
            <w:r>
              <w:rPr>
                <w:rFonts w:hint="eastAsia" w:ascii="宋体" w:hAnsi="宋体" w:eastAsia="宋体" w:cs="宋体"/>
                <w:sz w:val="21"/>
                <w:szCs w:val="21"/>
              </w:rPr>
              <w:t>微波外泄</w:t>
            </w:r>
            <w:r>
              <w:rPr>
                <w:rFonts w:hint="eastAsia" w:ascii="宋体" w:hAnsi="宋体" w:eastAsia="宋体" w:cs="宋体"/>
                <w:color w:val="000000"/>
                <w:sz w:val="21"/>
                <w:szCs w:val="21"/>
              </w:rPr>
              <w:t>报警。</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26</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lang w:eastAsia="zh-CN"/>
              </w:rPr>
              <w:t>支持</w:t>
            </w:r>
            <w:r>
              <w:rPr>
                <w:rFonts w:hint="eastAsia" w:ascii="宋体" w:hAnsi="宋体" w:eastAsia="宋体" w:cs="宋体"/>
                <w:sz w:val="21"/>
                <w:szCs w:val="21"/>
              </w:rPr>
              <w:t>微波功率调节错误</w:t>
            </w:r>
            <w:r>
              <w:rPr>
                <w:rFonts w:hint="eastAsia" w:ascii="宋体" w:hAnsi="宋体" w:eastAsia="宋体" w:cs="宋体"/>
                <w:color w:val="000000"/>
                <w:sz w:val="21"/>
                <w:szCs w:val="21"/>
              </w:rPr>
              <w:t>报警。</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27</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lang w:eastAsia="zh-CN"/>
              </w:rPr>
              <w:t>支持</w:t>
            </w:r>
            <w:r>
              <w:rPr>
                <w:rFonts w:hint="eastAsia" w:ascii="宋体" w:hAnsi="宋体" w:eastAsia="宋体" w:cs="宋体"/>
                <w:sz w:val="21"/>
                <w:szCs w:val="21"/>
              </w:rPr>
              <w:t>电源稳定性错误</w:t>
            </w:r>
            <w:r>
              <w:rPr>
                <w:rFonts w:hint="eastAsia" w:ascii="宋体" w:hAnsi="宋体" w:eastAsia="宋体" w:cs="宋体"/>
                <w:color w:val="000000"/>
                <w:sz w:val="21"/>
                <w:szCs w:val="21"/>
              </w:rPr>
              <w:t>报警。</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28</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lang w:eastAsia="zh-CN"/>
              </w:rPr>
              <w:t>支持</w:t>
            </w:r>
            <w:r>
              <w:rPr>
                <w:rFonts w:hint="eastAsia" w:ascii="宋体" w:hAnsi="宋体" w:eastAsia="宋体" w:cs="宋体"/>
                <w:sz w:val="21"/>
                <w:szCs w:val="21"/>
              </w:rPr>
              <w:t>自动停止能量输出</w:t>
            </w:r>
            <w:r>
              <w:rPr>
                <w:rFonts w:hint="eastAsia" w:ascii="宋体" w:hAnsi="宋体" w:eastAsia="宋体" w:cs="宋体"/>
                <w:color w:val="000000"/>
                <w:sz w:val="21"/>
                <w:szCs w:val="21"/>
              </w:rPr>
              <w:t>报警。</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29</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rPr>
              <w:t>可以在磁共振下工作。</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30</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配有</w:t>
            </w:r>
            <w:r>
              <w:rPr>
                <w:rFonts w:hint="eastAsia" w:ascii="宋体" w:hAnsi="宋体" w:eastAsia="宋体" w:cs="宋体"/>
                <w:sz w:val="21"/>
                <w:szCs w:val="21"/>
                <w:lang w:eastAsia="zh-CN"/>
              </w:rPr>
              <w:t>工作站，支持</w:t>
            </w:r>
            <w:r>
              <w:rPr>
                <w:rFonts w:hint="eastAsia" w:ascii="宋体" w:hAnsi="宋体" w:eastAsia="宋体" w:cs="宋体"/>
                <w:sz w:val="21"/>
                <w:szCs w:val="21"/>
              </w:rPr>
              <w:t>TPS计划系统。</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31</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rPr>
            </w:pPr>
            <w:r>
              <w:rPr>
                <w:rFonts w:hint="eastAsia" w:ascii="宋体" w:hAnsi="宋体" w:eastAsia="宋体" w:cs="宋体"/>
                <w:sz w:val="21"/>
                <w:szCs w:val="21"/>
                <w:lang w:eastAsia="zh-CN"/>
              </w:rPr>
              <w:t>配有</w:t>
            </w:r>
            <w:r>
              <w:rPr>
                <w:rFonts w:hint="eastAsia" w:ascii="宋体" w:hAnsi="宋体" w:eastAsia="宋体" w:cs="宋体"/>
                <w:sz w:val="21"/>
                <w:szCs w:val="21"/>
              </w:rPr>
              <w:t>台</w:t>
            </w:r>
            <w:r>
              <w:rPr>
                <w:rFonts w:hint="eastAsia" w:ascii="宋体" w:hAnsi="宋体" w:eastAsia="宋体" w:cs="宋体"/>
                <w:kern w:val="0"/>
                <w:sz w:val="21"/>
                <w:szCs w:val="21"/>
                <w:lang w:bidi="lo-LA"/>
              </w:rPr>
              <w:t>车</w:t>
            </w:r>
            <w:r>
              <w:rPr>
                <w:rFonts w:hint="eastAsia" w:ascii="宋体" w:hAnsi="宋体" w:eastAsia="宋体" w:cs="宋体"/>
                <w:kern w:val="0"/>
                <w:sz w:val="21"/>
                <w:szCs w:val="21"/>
                <w:lang w:eastAsia="zh-CN" w:bidi="lo-LA"/>
              </w:rPr>
              <w:t>，</w:t>
            </w:r>
            <w:r>
              <w:rPr>
                <w:rFonts w:hint="eastAsia" w:ascii="宋体" w:hAnsi="宋体" w:eastAsia="宋体" w:cs="宋体"/>
                <w:sz w:val="21"/>
                <w:szCs w:val="21"/>
              </w:rPr>
              <w:t>可以360度旋转</w:t>
            </w:r>
            <w:r>
              <w:rPr>
                <w:rFonts w:hint="eastAsia" w:ascii="宋体" w:hAnsi="宋体" w:eastAsia="宋体" w:cs="宋体"/>
                <w:sz w:val="21"/>
                <w:szCs w:val="21"/>
                <w:lang w:eastAsia="zh-CN"/>
              </w:rPr>
              <w:t>，</w:t>
            </w:r>
            <w:r>
              <w:rPr>
                <w:rFonts w:hint="eastAsia" w:ascii="宋体" w:hAnsi="宋体" w:eastAsia="宋体" w:cs="宋体"/>
                <w:sz w:val="21"/>
                <w:szCs w:val="21"/>
              </w:rPr>
              <w:t>静音滑轮。</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32</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配</w:t>
            </w:r>
            <w:r>
              <w:rPr>
                <w:rFonts w:hint="eastAsia" w:ascii="宋体" w:hAnsi="宋体" w:eastAsia="宋体" w:cs="宋体"/>
                <w:sz w:val="21"/>
                <w:szCs w:val="21"/>
                <w:lang w:eastAsia="zh-CN"/>
              </w:rPr>
              <w:t>有</w:t>
            </w:r>
            <w:r>
              <w:rPr>
                <w:rFonts w:hint="eastAsia" w:ascii="宋体" w:hAnsi="宋体" w:eastAsia="宋体" w:cs="宋体"/>
                <w:sz w:val="21"/>
                <w:szCs w:val="21"/>
              </w:rPr>
              <w:t>绝缘稳压器。</w:t>
            </w:r>
          </w:p>
        </w:tc>
      </w:tr>
      <w:tr>
        <w:tblPrEx>
          <w:tblCellMar>
            <w:top w:w="0" w:type="dxa"/>
            <w:left w:w="108" w:type="dxa"/>
            <w:bottom w:w="0" w:type="dxa"/>
            <w:right w:w="108" w:type="dxa"/>
          </w:tblCellMar>
        </w:tblPrEx>
        <w:trPr>
          <w:trHeight w:val="36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33</w:t>
            </w:r>
          </w:p>
        </w:tc>
        <w:tc>
          <w:tcPr>
            <w:tcW w:w="694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配有输液架。</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p>
            <w:pPr>
              <w:widowControl/>
              <w:spacing w:line="240" w:lineRule="auto"/>
              <w:jc w:val="left"/>
              <w:rPr>
                <w:rFonts w:hint="eastAsia" w:ascii="宋体" w:hAnsi="宋体" w:eastAsia="宋体" w:cs="宋体"/>
                <w:kern w:val="0"/>
                <w:sz w:val="21"/>
                <w:szCs w:val="21"/>
                <w:lang w:bidi="lo-LA"/>
              </w:rPr>
            </w:pPr>
            <w:r>
              <w:rPr>
                <w:rFonts w:hint="eastAsia" w:ascii="宋体" w:hAnsi="宋体" w:cs="宋体"/>
                <w:b/>
                <w:bCs/>
                <w:color w:val="FF0000"/>
                <w:kern w:val="0"/>
                <w:sz w:val="21"/>
                <w:szCs w:val="21"/>
                <w:lang w:val="en-US" w:eastAsia="zh-CN"/>
              </w:rPr>
              <w:t>2.非主要技术参数</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4条不满足即取消投标资格。另发现供应商有虚假应标的将纳入我院招标采购黑名单记录。</w:t>
            </w:r>
          </w:p>
        </w:tc>
      </w:tr>
    </w:tbl>
    <w:p>
      <w:pPr>
        <w:numPr>
          <w:ilvl w:val="0"/>
          <w:numId w:val="0"/>
        </w:numPr>
        <w:spacing w:line="360" w:lineRule="auto"/>
        <w:jc w:val="left"/>
        <w:rPr>
          <w:rFonts w:hint="eastAsia" w:hAnsi="宋体"/>
          <w:b/>
          <w:bCs/>
          <w:sz w:val="24"/>
          <w:szCs w:val="24"/>
        </w:rPr>
      </w:pPr>
    </w:p>
    <w:p>
      <w:pPr>
        <w:spacing w:line="360" w:lineRule="auto"/>
        <w:ind w:firstLine="480" w:firstLineChars="200"/>
        <w:jc w:val="left"/>
        <w:rPr>
          <w:rFonts w:hint="eastAsia"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质保期（4分）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分（不足一年的不加分）,满分4分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5880" w:firstLineChars="21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12</w:t>
      </w:r>
      <w:bookmarkStart w:id="1" w:name="_GoBack"/>
      <w:bookmarkEnd w:id="1"/>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AD7E94"/>
    <w:rsid w:val="014C1D05"/>
    <w:rsid w:val="027E2104"/>
    <w:rsid w:val="030D75C3"/>
    <w:rsid w:val="036A0F34"/>
    <w:rsid w:val="04D74F47"/>
    <w:rsid w:val="069429D0"/>
    <w:rsid w:val="069D5FAD"/>
    <w:rsid w:val="08DB2790"/>
    <w:rsid w:val="0D3927B3"/>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9E4421F"/>
    <w:rsid w:val="2C4241C8"/>
    <w:rsid w:val="2F2D32EB"/>
    <w:rsid w:val="2F534F90"/>
    <w:rsid w:val="2FE43113"/>
    <w:rsid w:val="30185EAC"/>
    <w:rsid w:val="31BC642E"/>
    <w:rsid w:val="31EE4882"/>
    <w:rsid w:val="333F7051"/>
    <w:rsid w:val="33F96FD6"/>
    <w:rsid w:val="36A35DA5"/>
    <w:rsid w:val="38162FB4"/>
    <w:rsid w:val="381F3360"/>
    <w:rsid w:val="388506F3"/>
    <w:rsid w:val="39EF7A7C"/>
    <w:rsid w:val="3E843922"/>
    <w:rsid w:val="3FB454E1"/>
    <w:rsid w:val="41243E57"/>
    <w:rsid w:val="43A623BD"/>
    <w:rsid w:val="43E1752F"/>
    <w:rsid w:val="4803283D"/>
    <w:rsid w:val="4A8B00CA"/>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5CB3919"/>
    <w:rsid w:val="76375ED6"/>
    <w:rsid w:val="76437B2F"/>
    <w:rsid w:val="76481548"/>
    <w:rsid w:val="77246C60"/>
    <w:rsid w:val="77E46B25"/>
    <w:rsid w:val="791B65A9"/>
    <w:rsid w:val="793378F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2020-10-10T07:01:45Z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