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eastAsia"/>
          <w:b/>
          <w:bCs/>
          <w:sz w:val="32"/>
          <w:szCs w:val="32"/>
          <w:lang w:val="en-US" w:eastAsia="zh-CN"/>
        </w:rPr>
      </w:pPr>
      <w:r>
        <w:rPr>
          <w:rFonts w:hint="eastAsia"/>
          <w:b/>
          <w:bCs/>
          <w:sz w:val="32"/>
          <w:szCs w:val="32"/>
          <w:lang w:val="en-US" w:eastAsia="zh-CN"/>
        </w:rPr>
        <w:t>血尿常规仪器维保服务</w:t>
      </w: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2020年10月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一、商务条款</w:t>
      </w:r>
    </w:p>
    <w:tbl>
      <w:tblPr>
        <w:tblStyle w:val="8"/>
        <w:tblW w:w="84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808"/>
        <w:gridCol w:w="960"/>
        <w:gridCol w:w="655"/>
        <w:gridCol w:w="19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序号</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名称</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单位</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数量</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预算单价（元）</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eastAsia"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b w:val="0"/>
                <w:bCs w:val="0"/>
                <w:sz w:val="24"/>
                <w:szCs w:val="24"/>
                <w:lang w:val="en-US" w:eastAsia="zh-CN"/>
              </w:rPr>
              <w:t>血尿常规仪器维保服务</w:t>
            </w:r>
          </w:p>
        </w:tc>
        <w:tc>
          <w:tcPr>
            <w:tcW w:w="960"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项</w:t>
            </w:r>
          </w:p>
        </w:tc>
        <w:tc>
          <w:tcPr>
            <w:tcW w:w="65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w:t>
            </w:r>
          </w:p>
        </w:tc>
        <w:tc>
          <w:tcPr>
            <w:tcW w:w="196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251000</w:t>
            </w:r>
          </w:p>
        </w:tc>
        <w:tc>
          <w:tcPr>
            <w:tcW w:w="1425"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251000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2</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交付使用时间</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合同签订后7个工作日内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3</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维保期限</w:t>
            </w:r>
          </w:p>
        </w:tc>
        <w:tc>
          <w:tcPr>
            <w:tcW w:w="5005" w:type="dxa"/>
            <w:gridSpan w:val="4"/>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1年。1年后经院方考核合格后，可续签第二、三年服务合同。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4</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付款方式</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维保服务器结束后，经合同双方按合同约定的服务内容验收合格后，一次性付清。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54"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5</w:t>
            </w:r>
          </w:p>
        </w:tc>
        <w:tc>
          <w:tcPr>
            <w:tcW w:w="2808" w:type="dxa"/>
            <w:vAlign w:val="center"/>
          </w:tcPr>
          <w:p>
            <w:pPr>
              <w:pStyle w:val="6"/>
              <w:keepNext w:val="0"/>
              <w:keepLines w:val="0"/>
              <w:widowControl/>
              <w:numPr>
                <w:ilvl w:val="0"/>
                <w:numId w:val="0"/>
              </w:numPr>
              <w:suppressLineNumbers w:val="0"/>
              <w:spacing w:before="0" w:beforeAutospacing="0" w:after="150" w:afterAutospacing="0" w:line="420" w:lineRule="atLeast"/>
              <w:ind w:right="450" w:rightChars="0"/>
              <w:jc w:val="center"/>
              <w:rPr>
                <w:rFonts w:hint="default" w:ascii="宋体" w:hAnsi="宋体" w:cs="宋体"/>
                <w:i w:val="0"/>
                <w:caps w:val="0"/>
                <w:color w:val="333333"/>
                <w:spacing w:val="0"/>
                <w:sz w:val="24"/>
                <w:szCs w:val="24"/>
                <w:lang w:val="en-US" w:eastAsia="zh-CN"/>
              </w:rPr>
            </w:pPr>
            <w:r>
              <w:rPr>
                <w:rFonts w:hint="eastAsia" w:ascii="宋体" w:hAnsi="宋体" w:cs="宋体"/>
                <w:i w:val="0"/>
                <w:caps w:val="0"/>
                <w:color w:val="333333"/>
                <w:spacing w:val="0"/>
                <w:sz w:val="24"/>
                <w:szCs w:val="24"/>
                <w:lang w:val="en-US" w:eastAsia="zh-CN"/>
              </w:rPr>
              <w:t>资质要求</w:t>
            </w:r>
          </w:p>
        </w:tc>
        <w:tc>
          <w:tcPr>
            <w:tcW w:w="5005" w:type="dxa"/>
            <w:gridSpan w:val="4"/>
            <w:vAlign w:val="center"/>
          </w:tcPr>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left"/>
              <w:textAlignment w:val="auto"/>
              <w:outlineLvl w:val="9"/>
              <w:rPr>
                <w:rFonts w:hint="default" w:ascii="宋体" w:hAnsi="宋体" w:eastAsia="宋体" w:cs="宋体"/>
                <w:b/>
                <w:bCs/>
                <w:i w:val="0"/>
                <w:caps w:val="0"/>
                <w:color w:val="333333"/>
                <w:spacing w:val="0"/>
                <w:sz w:val="24"/>
                <w:szCs w:val="24"/>
                <w:vertAlign w:val="baseline"/>
                <w:lang w:val="en-US" w:eastAsia="zh-CN"/>
              </w:rPr>
            </w:pPr>
            <w:r>
              <w:rPr>
                <w:rFonts w:hint="eastAsia" w:ascii="宋体" w:hAnsi="宋体" w:eastAsia="宋体" w:cs="宋体"/>
                <w:b/>
                <w:bCs/>
                <w:i w:val="0"/>
                <w:caps w:val="0"/>
                <w:color w:val="333333"/>
                <w:spacing w:val="0"/>
                <w:sz w:val="24"/>
                <w:szCs w:val="24"/>
                <w:vertAlign w:val="baseline"/>
                <w:lang w:val="en-US" w:eastAsia="zh-CN"/>
              </w:rPr>
              <w:t>投标人须提供参保设备厂家在本区域内授权的售后服务资质。</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numPr>
          <w:ilvl w:val="0"/>
          <w:numId w:val="1"/>
        </w:numPr>
        <w:spacing w:line="360" w:lineRule="auto"/>
        <w:jc w:val="left"/>
        <w:rPr>
          <w:rFonts w:hint="eastAsia" w:ascii="宋体" w:hAnsi="宋体"/>
          <w:sz w:val="24"/>
          <w:szCs w:val="24"/>
          <w:u w:val="single"/>
          <w:lang w:eastAsia="zh-CN"/>
        </w:rPr>
      </w:pPr>
      <w:r>
        <w:rPr>
          <w:rFonts w:hint="eastAsia" w:hAnsi="宋体"/>
          <w:sz w:val="24"/>
          <w:szCs w:val="24"/>
        </w:rPr>
        <w:t>技术标准与要求：</w:t>
      </w:r>
    </w:p>
    <w:p>
      <w:pPr>
        <w:spacing w:line="360" w:lineRule="auto"/>
        <w:jc w:val="left"/>
        <w:rPr>
          <w:rFonts w:hint="eastAsia" w:ascii="宋体" w:hAnsi="宋体"/>
          <w:sz w:val="24"/>
          <w:szCs w:val="24"/>
          <w:u w:val="single"/>
          <w:lang w:eastAsia="zh-CN"/>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u w:val="single"/>
          <w:lang w:eastAsia="zh-CN"/>
        </w:rPr>
        <w:t>本项目是为检验科</w:t>
      </w:r>
      <w:r>
        <w:rPr>
          <w:rFonts w:hint="eastAsia" w:ascii="宋体" w:hAnsi="宋体"/>
          <w:sz w:val="24"/>
          <w:szCs w:val="24"/>
          <w:u w:val="single"/>
          <w:lang w:val="en-US" w:eastAsia="zh-CN"/>
        </w:rPr>
        <w:t>8台希森美康生产的血尿常规仪器购买维保服务</w:t>
      </w:r>
      <w:r>
        <w:rPr>
          <w:rFonts w:hint="eastAsia" w:ascii="宋体" w:hAnsi="宋体"/>
          <w:sz w:val="24"/>
          <w:szCs w:val="24"/>
          <w:u w:val="single"/>
          <w:lang w:eastAsia="zh-CN"/>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eastAsia="zh-CN"/>
              </w:rPr>
            </w:pPr>
            <w:r>
              <w:rPr>
                <w:rFonts w:hint="eastAsia" w:ascii="宋体" w:hAnsi="宋体" w:cs="宋体"/>
                <w:kern w:val="0"/>
                <w:sz w:val="24"/>
                <w:szCs w:val="24"/>
                <w:lang w:eastAsia="zh-CN"/>
              </w:rPr>
              <w:t>血尿常规仪器维保服务项目</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项</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1</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rPr>
        <w:t xml:space="preserve"> 血尿常规仪器维保服务项目 </w:t>
      </w:r>
      <w:r>
        <w:rPr>
          <w:rFonts w:hint="eastAsia" w:ascii="宋体" w:hAnsi="宋体" w:cs="宋体"/>
          <w:sz w:val="24"/>
          <w:szCs w:val="24"/>
        </w:rPr>
        <w:t>。</w:t>
      </w:r>
    </w:p>
    <w:tbl>
      <w:tblPr>
        <w:tblStyle w:val="7"/>
        <w:tblW w:w="8574" w:type="dxa"/>
        <w:tblInd w:w="0" w:type="dxa"/>
        <w:tblLayout w:type="fixed"/>
        <w:tblCellMar>
          <w:top w:w="0" w:type="dxa"/>
          <w:left w:w="108" w:type="dxa"/>
          <w:bottom w:w="0" w:type="dxa"/>
          <w:right w:w="108" w:type="dxa"/>
        </w:tblCellMar>
      </w:tblPr>
      <w:tblGrid>
        <w:gridCol w:w="699"/>
        <w:gridCol w:w="840"/>
        <w:gridCol w:w="7035"/>
      </w:tblGrid>
      <w:tr>
        <w:trPr>
          <w:trHeight w:val="587"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lang w:eastAsia="zh-CN"/>
              </w:rPr>
              <w:t>参数</w:t>
            </w:r>
            <w:r>
              <w:rPr>
                <w:rFonts w:hint="eastAsia" w:ascii="宋体" w:hAnsi="宋体" w:eastAsia="宋体" w:cs="宋体"/>
                <w:sz w:val="21"/>
                <w:szCs w:val="21"/>
              </w:rPr>
              <w:t>性质</w:t>
            </w: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技术参数和性能指标</w:t>
            </w:r>
          </w:p>
        </w:tc>
      </w:tr>
      <w:tr>
        <w:trPr>
          <w:trHeight w:val="39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1</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ind w:left="240" w:hanging="210" w:hangingChars="100"/>
              <w:jc w:val="left"/>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eastAsia="zh-CN" w:bidi="lo-LA"/>
              </w:rPr>
              <w:t>参保设备：</w:t>
            </w:r>
          </w:p>
        </w:tc>
      </w:tr>
      <w:tr>
        <w:tblPrEx>
          <w:tblCellMar>
            <w:top w:w="0" w:type="dxa"/>
            <w:left w:w="108" w:type="dxa"/>
            <w:bottom w:w="0" w:type="dxa"/>
            <w:right w:w="108" w:type="dxa"/>
          </w:tblCellMar>
        </w:tblPrEx>
        <w:trPr>
          <w:trHeight w:val="39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ind w:left="240" w:hanging="210" w:hangingChars="100"/>
              <w:jc w:val="left"/>
              <w:rPr>
                <w:rFonts w:hint="default" w:ascii="宋体" w:hAnsi="宋体" w:eastAsia="宋体" w:cs="宋体"/>
                <w:kern w:val="0"/>
                <w:sz w:val="21"/>
                <w:szCs w:val="21"/>
                <w:lang w:val="en-US" w:eastAsia="zh-CN" w:bidi="lo-LA"/>
              </w:rPr>
            </w:pPr>
            <w:r>
              <w:rPr>
                <w:rFonts w:hint="eastAsia" w:ascii="宋体" w:hAnsi="宋体" w:eastAsia="宋体" w:cs="宋体"/>
                <w:b w:val="0"/>
                <w:bCs w:val="0"/>
                <w:sz w:val="21"/>
                <w:szCs w:val="21"/>
                <w:lang w:val="en-US" w:eastAsia="zh-CN"/>
              </w:rPr>
              <w:t>全自动涂片染片仪，型号SP-1000i，数量1台。</w:t>
            </w:r>
          </w:p>
        </w:tc>
      </w:tr>
      <w:tr>
        <w:tblPrEx>
          <w:tblCellMar>
            <w:top w:w="0" w:type="dxa"/>
            <w:left w:w="108" w:type="dxa"/>
            <w:bottom w:w="0" w:type="dxa"/>
            <w:right w:w="108" w:type="dxa"/>
          </w:tblCellMar>
        </w:tblPrEx>
        <w:trPr>
          <w:trHeight w:val="39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1.2</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ind w:left="240" w:hanging="210" w:hangingChars="100"/>
              <w:jc w:val="left"/>
              <w:rPr>
                <w:rFonts w:hint="eastAsia" w:ascii="宋体" w:hAnsi="宋体" w:eastAsia="宋体" w:cs="宋体"/>
                <w:kern w:val="0"/>
                <w:sz w:val="21"/>
                <w:szCs w:val="21"/>
                <w:lang w:val="en-US" w:eastAsia="zh-CN" w:bidi="lo-LA"/>
              </w:rPr>
            </w:pPr>
            <w:r>
              <w:rPr>
                <w:rFonts w:hint="eastAsia" w:ascii="宋体" w:hAnsi="宋体" w:eastAsia="宋体" w:cs="宋体"/>
                <w:b w:val="0"/>
                <w:bCs w:val="0"/>
                <w:sz w:val="21"/>
                <w:szCs w:val="21"/>
                <w:lang w:val="en-US" w:eastAsia="zh-CN"/>
              </w:rPr>
              <w:t>全自动血球分析仪，型号XE-5000，数量1台。</w:t>
            </w:r>
          </w:p>
        </w:tc>
      </w:tr>
      <w:tr>
        <w:tblPrEx>
          <w:tblCellMar>
            <w:top w:w="0" w:type="dxa"/>
            <w:left w:w="108" w:type="dxa"/>
            <w:bottom w:w="0" w:type="dxa"/>
            <w:right w:w="108" w:type="dxa"/>
          </w:tblCellMar>
        </w:tblPrEx>
        <w:trPr>
          <w:trHeight w:val="39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1.3</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ind w:left="240" w:hanging="210" w:hangingChars="100"/>
              <w:jc w:val="left"/>
              <w:rPr>
                <w:rFonts w:hint="eastAsia" w:ascii="宋体" w:hAnsi="宋体" w:eastAsia="宋体" w:cs="宋体"/>
                <w:kern w:val="0"/>
                <w:sz w:val="21"/>
                <w:szCs w:val="21"/>
                <w:lang w:val="en-US" w:eastAsia="zh-CN" w:bidi="lo-LA"/>
              </w:rPr>
            </w:pPr>
            <w:r>
              <w:rPr>
                <w:rFonts w:hint="eastAsia" w:ascii="宋体" w:hAnsi="宋体" w:eastAsia="宋体" w:cs="宋体"/>
                <w:b w:val="0"/>
                <w:bCs w:val="0"/>
                <w:sz w:val="21"/>
                <w:szCs w:val="21"/>
                <w:lang w:val="en-US" w:eastAsia="zh-CN"/>
              </w:rPr>
              <w:t>全自动模块式血液体液分析仪，型号XN-10[B3]，数量1台。</w:t>
            </w:r>
          </w:p>
        </w:tc>
      </w:tr>
      <w:tr>
        <w:tblPrEx>
          <w:tblCellMar>
            <w:top w:w="0" w:type="dxa"/>
            <w:left w:w="108" w:type="dxa"/>
            <w:bottom w:w="0" w:type="dxa"/>
            <w:right w:w="108" w:type="dxa"/>
          </w:tblCellMar>
        </w:tblPrEx>
        <w:trPr>
          <w:trHeight w:val="39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1.4</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ind w:left="240" w:hanging="210" w:hangingChars="100"/>
              <w:jc w:val="left"/>
              <w:rPr>
                <w:rFonts w:hint="eastAsia" w:ascii="宋体" w:hAnsi="宋体" w:eastAsia="宋体" w:cs="宋体"/>
                <w:kern w:val="0"/>
                <w:sz w:val="21"/>
                <w:szCs w:val="21"/>
                <w:lang w:val="en-US" w:eastAsia="zh-CN" w:bidi="lo-LA"/>
              </w:rPr>
            </w:pPr>
            <w:r>
              <w:rPr>
                <w:rFonts w:hint="eastAsia" w:ascii="宋体" w:hAnsi="宋体" w:eastAsia="宋体" w:cs="宋体"/>
                <w:b w:val="0"/>
                <w:bCs w:val="0"/>
                <w:sz w:val="21"/>
                <w:szCs w:val="21"/>
                <w:lang w:val="en-US" w:eastAsia="zh-CN"/>
              </w:rPr>
              <w:t>尿沉渣分析仪，型号UF-1000i，数量2台。</w:t>
            </w:r>
          </w:p>
        </w:tc>
      </w:tr>
      <w:tr>
        <w:tblPrEx>
          <w:tblCellMar>
            <w:top w:w="0" w:type="dxa"/>
            <w:left w:w="108" w:type="dxa"/>
            <w:bottom w:w="0" w:type="dxa"/>
            <w:right w:w="108" w:type="dxa"/>
          </w:tblCellMar>
        </w:tblPrEx>
        <w:trPr>
          <w:trHeight w:val="39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1.5</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ind w:left="240" w:hanging="210" w:hangingChars="100"/>
              <w:jc w:val="left"/>
              <w:rPr>
                <w:rFonts w:hint="default" w:ascii="宋体" w:hAnsi="宋体" w:eastAsia="宋体" w:cs="宋体"/>
                <w:kern w:val="0"/>
                <w:sz w:val="21"/>
                <w:szCs w:val="21"/>
                <w:lang w:val="en-US" w:eastAsia="zh-CN" w:bidi="lo-LA"/>
              </w:rPr>
            </w:pPr>
            <w:r>
              <w:rPr>
                <w:rFonts w:hint="eastAsia" w:ascii="宋体" w:hAnsi="宋体" w:eastAsia="宋体" w:cs="宋体"/>
                <w:b w:val="0"/>
                <w:bCs w:val="0"/>
                <w:sz w:val="21"/>
                <w:szCs w:val="21"/>
                <w:lang w:val="en-US" w:eastAsia="zh-CN"/>
              </w:rPr>
              <w:t>尿液分析仪，型号AX-4030，数量2台。</w:t>
            </w:r>
          </w:p>
        </w:tc>
      </w:tr>
      <w:tr>
        <w:tblPrEx>
          <w:tblCellMar>
            <w:top w:w="0" w:type="dxa"/>
            <w:left w:w="108" w:type="dxa"/>
            <w:bottom w:w="0" w:type="dxa"/>
            <w:right w:w="108" w:type="dxa"/>
          </w:tblCellMar>
        </w:tblPrEx>
        <w:trPr>
          <w:trHeight w:val="39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1.6</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ind w:left="240" w:hanging="210" w:hangingChars="100"/>
              <w:jc w:val="left"/>
              <w:rPr>
                <w:rFonts w:hint="eastAsia" w:ascii="宋体" w:hAnsi="宋体" w:eastAsia="宋体" w:cs="宋体"/>
                <w:kern w:val="0"/>
                <w:sz w:val="21"/>
                <w:szCs w:val="21"/>
                <w:lang w:val="en-US" w:eastAsia="zh-CN" w:bidi="lo-LA"/>
              </w:rPr>
            </w:pPr>
            <w:r>
              <w:rPr>
                <w:rFonts w:hint="eastAsia" w:ascii="宋体" w:hAnsi="宋体" w:eastAsia="宋体" w:cs="宋体"/>
                <w:b w:val="0"/>
                <w:bCs w:val="0"/>
                <w:sz w:val="21"/>
                <w:szCs w:val="21"/>
                <w:lang w:val="en-US" w:eastAsia="zh-CN"/>
              </w:rPr>
              <w:t>全自动血球计数仪，型号XE-2100，数量1台。</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bidi="lo-LA"/>
              </w:rPr>
            </w:pPr>
            <w:r>
              <w:rPr>
                <w:rFonts w:hint="eastAsia" w:ascii="宋体" w:hAnsi="宋体" w:eastAsia="宋体" w:cs="宋体"/>
                <w:kern w:val="0"/>
                <w:sz w:val="21"/>
                <w:szCs w:val="21"/>
                <w:lang w:bidi="lo-LA"/>
              </w:rPr>
              <w:t>2</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kern w:val="0"/>
                <w:sz w:val="21"/>
                <w:szCs w:val="21"/>
                <w:lang w:val="en-US" w:eastAsia="zh-CN" w:bidi="lo-LA"/>
              </w:rPr>
            </w:pPr>
            <w:r>
              <w:rPr>
                <w:rFonts w:hint="eastAsia" w:ascii="宋体" w:hAnsi="宋体" w:eastAsia="宋体" w:cs="宋体"/>
                <w:bCs/>
                <w:sz w:val="21"/>
                <w:szCs w:val="21"/>
                <w:lang w:val="en-US" w:eastAsia="zh-CN"/>
              </w:rPr>
              <w:t>维保方式：整机全保。</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val="en-US" w:bidi="lo-LA"/>
              </w:rPr>
            </w:pPr>
            <w:r>
              <w:rPr>
                <w:rFonts w:hint="eastAsia" w:ascii="宋体" w:hAnsi="宋体" w:eastAsia="宋体" w:cs="宋体"/>
                <w:bCs/>
                <w:sz w:val="21"/>
                <w:szCs w:val="21"/>
                <w:lang w:val="en-US" w:eastAsia="zh-CN"/>
              </w:rPr>
              <w:t>维保期限：1年。</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投标人</w:t>
            </w:r>
            <w:r>
              <w:rPr>
                <w:rFonts w:hint="eastAsia" w:ascii="宋体" w:hAnsi="宋体" w:eastAsia="宋体" w:cs="宋体"/>
                <w:bCs/>
                <w:sz w:val="21"/>
                <w:szCs w:val="21"/>
                <w:lang w:eastAsia="zh-CN"/>
              </w:rPr>
              <w:t>具备参保设备维修、定期保养以及设备相关技术支持及远程热线指导的能力。</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提供7*24小时报修响应服务，报修后1小时内响应，</w:t>
            </w:r>
            <w:r>
              <w:rPr>
                <w:rFonts w:hint="eastAsia" w:ascii="宋体" w:hAnsi="宋体" w:eastAsia="宋体" w:cs="宋体"/>
                <w:bCs/>
                <w:sz w:val="21"/>
                <w:szCs w:val="21"/>
                <w:lang w:val="en-US" w:eastAsia="zh-CN"/>
              </w:rPr>
              <w:t>12</w:t>
            </w:r>
            <w:r>
              <w:rPr>
                <w:rFonts w:hint="eastAsia" w:ascii="宋体" w:hAnsi="宋体" w:eastAsia="宋体" w:cs="宋体"/>
                <w:bCs/>
                <w:sz w:val="21"/>
                <w:szCs w:val="21"/>
                <w:lang w:eastAsia="zh-CN"/>
              </w:rPr>
              <w:t>小时内达到现场维修。</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所有参保设备，每年提供至少4次维护保养，并提供完整的保养报告。</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6.1</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SP-1000i和XE-5000每次保养更换配件至少包括：鞘流单元密封组件1个，</w:t>
            </w:r>
            <w:r>
              <w:rPr>
                <w:rFonts w:hint="eastAsia" w:ascii="宋体" w:hAnsi="宋体" w:eastAsia="宋体" w:cs="宋体"/>
                <w:bCs/>
                <w:sz w:val="21"/>
                <w:szCs w:val="21"/>
                <w:lang w:eastAsia="zh-CN"/>
              </w:rPr>
              <w:t>定量单元密封组件</w:t>
            </w:r>
            <w:r>
              <w:rPr>
                <w:rFonts w:hint="eastAsia" w:ascii="宋体" w:hAnsi="宋体" w:eastAsia="宋体" w:cs="宋体"/>
                <w:bCs/>
                <w:sz w:val="21"/>
                <w:szCs w:val="21"/>
                <w:lang w:val="en-US" w:eastAsia="zh-CN"/>
              </w:rPr>
              <w:t>2个，</w:t>
            </w:r>
            <w:r>
              <w:rPr>
                <w:rFonts w:hint="eastAsia" w:ascii="宋体" w:hAnsi="宋体" w:eastAsia="宋体" w:cs="宋体"/>
                <w:bCs/>
                <w:sz w:val="21"/>
                <w:szCs w:val="21"/>
                <w:lang w:eastAsia="zh-CN"/>
              </w:rPr>
              <w:t>主液路连接管道</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定量电磁阀主阀</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样本穿刺针组件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自动进样机械抓手组件</w:t>
            </w:r>
            <w:r>
              <w:rPr>
                <w:rFonts w:hint="eastAsia" w:ascii="宋体" w:hAnsi="宋体" w:eastAsia="宋体" w:cs="宋体"/>
                <w:bCs/>
                <w:sz w:val="21"/>
                <w:szCs w:val="21"/>
                <w:lang w:val="en-US" w:eastAsia="zh-CN"/>
              </w:rPr>
              <w:t>2个，</w:t>
            </w:r>
            <w:r>
              <w:rPr>
                <w:rFonts w:hint="eastAsia" w:ascii="宋体" w:hAnsi="宋体" w:eastAsia="宋体" w:cs="宋体"/>
                <w:bCs/>
                <w:sz w:val="21"/>
                <w:szCs w:val="21"/>
                <w:lang w:eastAsia="zh-CN"/>
              </w:rPr>
              <w:t>测试反应部管路系统组件</w:t>
            </w:r>
            <w:r>
              <w:rPr>
                <w:rFonts w:hint="eastAsia" w:ascii="宋体" w:hAnsi="宋体" w:eastAsia="宋体" w:cs="宋体"/>
                <w:bCs/>
                <w:sz w:val="21"/>
                <w:szCs w:val="21"/>
                <w:lang w:val="en-US" w:eastAsia="zh-CN"/>
              </w:rPr>
              <w:t>2个，</w:t>
            </w:r>
            <w:r>
              <w:rPr>
                <w:rFonts w:hint="eastAsia" w:ascii="宋体" w:hAnsi="宋体" w:eastAsia="宋体" w:cs="宋体"/>
                <w:bCs/>
                <w:sz w:val="21"/>
                <w:szCs w:val="21"/>
                <w:lang w:eastAsia="zh-CN"/>
              </w:rPr>
              <w:t>废液流体部管路系统组件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推片打印色带</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液体流体管理组件</w:t>
            </w:r>
            <w:r>
              <w:rPr>
                <w:rFonts w:hint="eastAsia" w:ascii="宋体" w:hAnsi="宋体" w:eastAsia="宋体" w:cs="宋体"/>
                <w:bCs/>
                <w:sz w:val="21"/>
                <w:szCs w:val="21"/>
                <w:lang w:val="en-US" w:eastAsia="zh-CN"/>
              </w:rPr>
              <w:t>2个。</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6.2</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UF-1000i和AX-4030每次保养更换配件至少包括：</w:t>
            </w:r>
            <w:r>
              <w:rPr>
                <w:rFonts w:hint="eastAsia" w:ascii="宋体" w:hAnsi="宋体" w:eastAsia="宋体" w:cs="宋体"/>
                <w:bCs/>
                <w:sz w:val="21"/>
                <w:szCs w:val="21"/>
                <w:lang w:eastAsia="zh-CN"/>
              </w:rPr>
              <w:t>样本过滤器组件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正压系统膜片组件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负压系统膜片组件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液体管路系统组件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定量检测部密封组件</w:t>
            </w:r>
            <w:r>
              <w:rPr>
                <w:rFonts w:hint="eastAsia" w:ascii="宋体" w:hAnsi="宋体" w:eastAsia="宋体" w:cs="宋体"/>
                <w:bCs/>
                <w:sz w:val="21"/>
                <w:szCs w:val="21"/>
                <w:lang w:val="en-US" w:eastAsia="zh-CN"/>
              </w:rPr>
              <w:t>2个，</w:t>
            </w:r>
            <w:r>
              <w:rPr>
                <w:rFonts w:hint="eastAsia" w:ascii="宋体" w:hAnsi="宋体" w:eastAsia="宋体" w:cs="宋体"/>
                <w:bCs/>
                <w:sz w:val="21"/>
                <w:szCs w:val="21"/>
                <w:lang w:eastAsia="zh-CN"/>
              </w:rPr>
              <w:t>鞘流单元密封组件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反应液体过滤组件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校准白条</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6.3</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5.3.XN-10[B3]每次保养更换配件至少包括：</w:t>
            </w:r>
            <w:r>
              <w:rPr>
                <w:rFonts w:hint="eastAsia" w:ascii="宋体" w:hAnsi="宋体" w:eastAsia="宋体" w:cs="宋体"/>
                <w:bCs/>
                <w:sz w:val="21"/>
                <w:szCs w:val="21"/>
                <w:lang w:eastAsia="zh-CN"/>
              </w:rPr>
              <w:t>液体管路系统组件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定量单元密封组件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定量注射单元内部组件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鞘流单元密封组件</w:t>
            </w:r>
            <w:r>
              <w:rPr>
                <w:rFonts w:hint="eastAsia" w:ascii="宋体" w:hAnsi="宋体" w:eastAsia="宋体" w:cs="宋体"/>
                <w:bCs/>
                <w:sz w:val="21"/>
                <w:szCs w:val="21"/>
                <w:lang w:val="en-US" w:eastAsia="zh-CN"/>
              </w:rPr>
              <w:t>2个，</w:t>
            </w:r>
            <w:r>
              <w:rPr>
                <w:rFonts w:hint="eastAsia" w:ascii="宋体" w:hAnsi="宋体" w:eastAsia="宋体" w:cs="宋体"/>
                <w:bCs/>
                <w:sz w:val="21"/>
                <w:szCs w:val="21"/>
                <w:lang w:eastAsia="zh-CN"/>
              </w:rPr>
              <w:t>定量电磁阀主阀</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全血穿刺针组件</w:t>
            </w:r>
            <w:r>
              <w:rPr>
                <w:rFonts w:hint="eastAsia" w:ascii="宋体" w:hAnsi="宋体" w:eastAsia="宋体" w:cs="宋体"/>
                <w:bCs/>
                <w:sz w:val="21"/>
                <w:szCs w:val="21"/>
                <w:lang w:val="en-US" w:eastAsia="zh-CN"/>
              </w:rPr>
              <w:t>1个。</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6.4</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5.4.XE-2100每次保养更换配件至少包括：</w:t>
            </w:r>
            <w:r>
              <w:rPr>
                <w:rFonts w:hint="eastAsia" w:ascii="宋体" w:hAnsi="宋体" w:eastAsia="宋体" w:cs="宋体"/>
                <w:bCs/>
                <w:sz w:val="21"/>
                <w:szCs w:val="21"/>
                <w:lang w:eastAsia="zh-CN"/>
              </w:rPr>
              <w:t>鞘流单元密封组件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定量单元密封组件</w:t>
            </w:r>
            <w:r>
              <w:rPr>
                <w:rFonts w:hint="eastAsia" w:ascii="宋体" w:hAnsi="宋体" w:eastAsia="宋体" w:cs="宋体"/>
                <w:bCs/>
                <w:sz w:val="21"/>
                <w:szCs w:val="21"/>
                <w:lang w:val="en-US" w:eastAsia="zh-CN"/>
              </w:rPr>
              <w:t>2个，</w:t>
            </w:r>
            <w:r>
              <w:rPr>
                <w:rFonts w:hint="eastAsia" w:ascii="宋体" w:hAnsi="宋体" w:eastAsia="宋体" w:cs="宋体"/>
                <w:bCs/>
                <w:sz w:val="21"/>
                <w:szCs w:val="21"/>
                <w:lang w:eastAsia="zh-CN"/>
              </w:rPr>
              <w:t>主液路连接管道</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定量电磁阀主阀</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样本穿刺针组件</w:t>
            </w:r>
            <w:r>
              <w:rPr>
                <w:rFonts w:hint="eastAsia" w:ascii="宋体" w:hAnsi="宋体" w:eastAsia="宋体" w:cs="宋体"/>
                <w:bCs/>
                <w:sz w:val="21"/>
                <w:szCs w:val="21"/>
                <w:lang w:val="en-US" w:eastAsia="zh-CN"/>
              </w:rPr>
              <w:t>1个，</w:t>
            </w:r>
            <w:r>
              <w:rPr>
                <w:rFonts w:hint="eastAsia" w:ascii="宋体" w:hAnsi="宋体" w:eastAsia="宋体" w:cs="宋体"/>
                <w:bCs/>
                <w:sz w:val="21"/>
                <w:szCs w:val="21"/>
                <w:lang w:eastAsia="zh-CN"/>
              </w:rPr>
              <w:t>自动进样机械抓手组件</w:t>
            </w:r>
            <w:r>
              <w:rPr>
                <w:rFonts w:hint="eastAsia" w:ascii="宋体" w:hAnsi="宋体" w:eastAsia="宋体" w:cs="宋体"/>
                <w:bCs/>
                <w:sz w:val="21"/>
                <w:szCs w:val="21"/>
                <w:lang w:val="en-US" w:eastAsia="zh-CN"/>
              </w:rPr>
              <w:t>2个，</w:t>
            </w:r>
            <w:r>
              <w:rPr>
                <w:rFonts w:hint="eastAsia" w:ascii="宋体" w:hAnsi="宋体" w:eastAsia="宋体" w:cs="宋体"/>
                <w:bCs/>
                <w:sz w:val="21"/>
                <w:szCs w:val="21"/>
                <w:lang w:eastAsia="zh-CN"/>
              </w:rPr>
              <w:t>测试反应部管路系统组件</w:t>
            </w:r>
            <w:r>
              <w:rPr>
                <w:rFonts w:hint="eastAsia" w:ascii="宋体" w:hAnsi="宋体" w:eastAsia="宋体" w:cs="宋体"/>
                <w:bCs/>
                <w:sz w:val="21"/>
                <w:szCs w:val="21"/>
                <w:lang w:val="en-US" w:eastAsia="zh-CN"/>
              </w:rPr>
              <w:t>2个。</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Cs/>
                <w:sz w:val="21"/>
                <w:szCs w:val="21"/>
                <w:lang w:val="en-US" w:eastAsia="zh-CN"/>
              </w:rPr>
            </w:pPr>
            <w:r>
              <w:rPr>
                <w:rFonts w:hint="eastAsia" w:ascii="宋体" w:hAnsi="宋体" w:eastAsia="宋体" w:cs="宋体"/>
                <w:b w:val="0"/>
                <w:bCs w:val="0"/>
                <w:sz w:val="21"/>
                <w:szCs w:val="21"/>
                <w:lang w:val="en-US" w:eastAsia="zh-CN"/>
              </w:rPr>
              <w:t>尿沉渣分析仪和尿液分析仪，每年提供至少1次设备校准及性能评估，其他设备每年提供至少2次设备校准及性能评估，并提供完整的报告。</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所提供的维修配件需保证出自原厂正规渠道，并且可以提供相关资质证明等文件。</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9</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投标人</w:t>
            </w:r>
            <w:r>
              <w:rPr>
                <w:rFonts w:hint="eastAsia" w:ascii="宋体" w:hAnsi="宋体" w:eastAsia="宋体" w:cs="宋体"/>
                <w:bCs/>
                <w:sz w:val="21"/>
                <w:szCs w:val="21"/>
                <w:lang w:eastAsia="zh-CN"/>
              </w:rPr>
              <w:t>需为设备原厂家，或为本区域内拥有原厂家正规售后服务资质授权的单位，且授权期限在维保期间一直合法有效。</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10</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内蒙古自治区内拥有至少5名5年以上维修服务经验的服务人员，且该人员必须拥有参加过原厂家完整正规培训的授权资质，并保证资质在维保期间有效。</w:t>
            </w:r>
          </w:p>
        </w:tc>
      </w:tr>
      <w:tr>
        <w:tblPrEx>
          <w:tblCellMar>
            <w:top w:w="0" w:type="dxa"/>
            <w:left w:w="108" w:type="dxa"/>
            <w:bottom w:w="0" w:type="dxa"/>
            <w:right w:w="108" w:type="dxa"/>
          </w:tblCellMar>
        </w:tblPrEx>
        <w:trPr>
          <w:trHeight w:val="349" w:hRule="atLeast"/>
        </w:trPr>
        <w:tc>
          <w:tcPr>
            <w:tcW w:w="69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8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w:t>
            </w:r>
          </w:p>
        </w:tc>
        <w:tc>
          <w:tcPr>
            <w:tcW w:w="7035"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投标人</w:t>
            </w:r>
            <w:r>
              <w:rPr>
                <w:rFonts w:hint="eastAsia" w:ascii="宋体" w:hAnsi="宋体" w:eastAsia="宋体" w:cs="宋体"/>
                <w:bCs/>
                <w:sz w:val="21"/>
                <w:szCs w:val="21"/>
                <w:lang w:eastAsia="zh-CN"/>
              </w:rPr>
              <w:t>具备配件库房，维修配件在库房有货的情况下，需保证72小时内可到达现场。</w:t>
            </w:r>
          </w:p>
        </w:tc>
      </w:tr>
      <w:tr>
        <w:tblPrEx>
          <w:tblCellMar>
            <w:top w:w="0" w:type="dxa"/>
            <w:left w:w="108" w:type="dxa"/>
            <w:bottom w:w="0" w:type="dxa"/>
            <w:right w:w="108" w:type="dxa"/>
          </w:tblCellMar>
        </w:tblPrEx>
        <w:trPr>
          <w:trHeight w:val="349" w:hRule="atLeast"/>
        </w:trPr>
        <w:tc>
          <w:tcPr>
            <w:tcW w:w="857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eastAsia="宋体" w:cs="宋体"/>
                <w:kern w:val="0"/>
                <w:sz w:val="21"/>
                <w:szCs w:val="21"/>
                <w:lang w:bidi="lo-LA"/>
              </w:rPr>
            </w:pPr>
            <w:r>
              <w:rPr>
                <w:rFonts w:hint="eastAsia" w:ascii="宋体" w:hAnsi="宋体" w:eastAsia="宋体" w:cs="宋体"/>
                <w:kern w:val="0"/>
                <w:sz w:val="21"/>
                <w:szCs w:val="21"/>
              </w:rPr>
              <w:t>注：“参数性质”标“*”表示此要求为主要服务指标。</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default" w:ascii="宋体" w:hAnsi="宋体" w:eastAsia="宋体" w:cs="宋体"/>
          <w:b/>
          <w:bCs/>
          <w:sz w:val="28"/>
          <w:szCs w:val="28"/>
          <w:lang w:val="en-US" w:eastAsia="zh-CN"/>
        </w:rPr>
      </w:pPr>
      <w:bookmarkStart w:id="1" w:name="_GoBack"/>
      <w:bookmarkEnd w:id="1"/>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资料审核合格填写报名登记表后视为本次投标报名成功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履约保证金为中标金额的5%，只有中标人才进行缴纳。中标人中标后持履约保证金收据到903室换取中标通知书。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4.成功缴纳履约保证金后，需持银行出具的回执单到财务科811室换取收据。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5.履约保证金退回流程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黑名单记录内容：投标厂家名称、法人名称、报名联系人、开标联系人、联系电话等。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中标单位持中标通知书、投标文件及合同模板（一式六份，其中管理科室1份、审计科1份、财务科1份、招标办1份、中标供应商2份）同管理科室及分管院领导签订采购合同；合同签订后由招标办审核盖章。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器械科地址：门诊楼907室     联系电话：0477—8367254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五、主要商务要求承诺书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七、售后服务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八、其他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三、</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7052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7052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848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7155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7155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950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五、主要商务要求承诺书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七、售后服务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八、其他</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5"/>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4Mh9gA&#10;AAANAQAADwAAAAAAAAABACAAAAAiAAAAZHJzL2Rvd25yZXYueG1sUEsBAhQAFAAAAAgAh07iQIv2&#10;lTbmAQAA2wMAAA4AAAAAAAAAAQAgAAAAJwEAAGRycy9lMm9Eb2MueG1sUEsFBgAAAAAGAAYAWQEA&#10;AH8FA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1569FF27"/>
    <w:multiLevelType w:val="singleLevel"/>
    <w:tmpl w:val="1569FF27"/>
    <w:lvl w:ilvl="0" w:tentative="0">
      <w:start w:val="2"/>
      <w:numFmt w:val="chineseCounting"/>
      <w:lvlText w:val="%1."/>
      <w:lvlJc w:val="left"/>
      <w:pPr>
        <w:tabs>
          <w:tab w:val="left" w:pos="312"/>
        </w:tabs>
      </w:pPr>
      <w:rPr>
        <w:rFonts w:hint="eastAsia"/>
      </w:rPr>
    </w:lvl>
  </w:abstractNum>
  <w:abstractNum w:abstractNumId="3">
    <w:nsid w:val="470E70E4"/>
    <w:multiLevelType w:val="singleLevel"/>
    <w:tmpl w:val="470E70E4"/>
    <w:lvl w:ilvl="0" w:tentative="0">
      <w:start w:val="4"/>
      <w:numFmt w:val="chineseCounting"/>
      <w:suff w:val="space"/>
      <w:lvlText w:val="第%1章"/>
      <w:lvlJc w:val="left"/>
      <w:rPr>
        <w:rFonts w:hint="eastAsia"/>
      </w:rPr>
    </w:lvl>
  </w:abstractNum>
  <w:abstractNum w:abstractNumId="4">
    <w:nsid w:val="5AA96EAC"/>
    <w:multiLevelType w:val="singleLevel"/>
    <w:tmpl w:val="5AA96EAC"/>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03F5F6B"/>
    <w:rsid w:val="027E2104"/>
    <w:rsid w:val="03257D30"/>
    <w:rsid w:val="036536D3"/>
    <w:rsid w:val="036A0F34"/>
    <w:rsid w:val="04DE236E"/>
    <w:rsid w:val="069429D0"/>
    <w:rsid w:val="069D5FAD"/>
    <w:rsid w:val="08DB2790"/>
    <w:rsid w:val="0E280BA1"/>
    <w:rsid w:val="10D51590"/>
    <w:rsid w:val="141960BC"/>
    <w:rsid w:val="14511D5D"/>
    <w:rsid w:val="14A30191"/>
    <w:rsid w:val="15A21048"/>
    <w:rsid w:val="19AF4976"/>
    <w:rsid w:val="1A0164C7"/>
    <w:rsid w:val="1B031D68"/>
    <w:rsid w:val="1F7A7DD6"/>
    <w:rsid w:val="20A26CCD"/>
    <w:rsid w:val="21404F18"/>
    <w:rsid w:val="21BD086D"/>
    <w:rsid w:val="225B4788"/>
    <w:rsid w:val="23C451C6"/>
    <w:rsid w:val="26283EB2"/>
    <w:rsid w:val="26E23DC6"/>
    <w:rsid w:val="29111AF1"/>
    <w:rsid w:val="295579BA"/>
    <w:rsid w:val="2A762FFE"/>
    <w:rsid w:val="2AB120F7"/>
    <w:rsid w:val="2B644CB6"/>
    <w:rsid w:val="2C4241C8"/>
    <w:rsid w:val="2F534F90"/>
    <w:rsid w:val="2FE43113"/>
    <w:rsid w:val="31EE4882"/>
    <w:rsid w:val="333F7051"/>
    <w:rsid w:val="33F96FD6"/>
    <w:rsid w:val="39EF7A7C"/>
    <w:rsid w:val="3E843922"/>
    <w:rsid w:val="3FB454E1"/>
    <w:rsid w:val="3FDF22A2"/>
    <w:rsid w:val="43E1752F"/>
    <w:rsid w:val="458B44FD"/>
    <w:rsid w:val="4803283D"/>
    <w:rsid w:val="48A43FDF"/>
    <w:rsid w:val="4ADF0ABA"/>
    <w:rsid w:val="4B645A8C"/>
    <w:rsid w:val="4B8219EB"/>
    <w:rsid w:val="4C0130D0"/>
    <w:rsid w:val="4C2B118A"/>
    <w:rsid w:val="4E1767A4"/>
    <w:rsid w:val="4FEB2710"/>
    <w:rsid w:val="52F97BD0"/>
    <w:rsid w:val="56B63A7F"/>
    <w:rsid w:val="56D4087D"/>
    <w:rsid w:val="57224BDA"/>
    <w:rsid w:val="59CE1521"/>
    <w:rsid w:val="5B6E25BC"/>
    <w:rsid w:val="5B7C6170"/>
    <w:rsid w:val="5CF27DD3"/>
    <w:rsid w:val="5E261F60"/>
    <w:rsid w:val="5EA229DE"/>
    <w:rsid w:val="5F334CEB"/>
    <w:rsid w:val="605200DD"/>
    <w:rsid w:val="607D4FEC"/>
    <w:rsid w:val="61B92F2D"/>
    <w:rsid w:val="61DE0392"/>
    <w:rsid w:val="64BB1E86"/>
    <w:rsid w:val="67426CB9"/>
    <w:rsid w:val="683C6BCF"/>
    <w:rsid w:val="684A1026"/>
    <w:rsid w:val="697419FE"/>
    <w:rsid w:val="69BC0519"/>
    <w:rsid w:val="69EB29BD"/>
    <w:rsid w:val="6C6D37EE"/>
    <w:rsid w:val="6D320A99"/>
    <w:rsid w:val="6D901E35"/>
    <w:rsid w:val="6F6367E4"/>
    <w:rsid w:val="731E024A"/>
    <w:rsid w:val="75CB3919"/>
    <w:rsid w:val="76437B2F"/>
    <w:rsid w:val="77246C60"/>
    <w:rsid w:val="77E46B25"/>
    <w:rsid w:val="791B6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2"/>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2020-10-10T07:23:29Z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