
<file path=[Content_Types].xml><?xml version="1.0" encoding="utf-8"?>
<Types xmlns="http://schemas.openxmlformats.org/package/2006/content-types">
  <Default Extension="png" ContentType="image/png"/>
  <Default Extension="bin" ContentType="application/vnd.openxmlformats-officedocument.oleObject"/>
  <Default Extension="xml" ContentType="application/xml"/>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0"/>
        <w:rPr>
          <w:b w:val="1"/>
          <w:sz w:val="44"/>
          <w:szCs w:val="44"/>
          <w:rFonts w:hint="eastAsia"/>
          <w:lang w:eastAsia="zh-CN" w:val="en-US"/>
        </w:rPr>
      </w:pPr>
      <w:r>
        <w:rPr>
          <w:b w:val="1"/>
          <w:sz w:val="44"/>
          <w:szCs w:val="44"/>
          <w:rFonts w:hint="eastAsia"/>
          <w:lang w:eastAsia="zh-CN" w:val="en-US"/>
        </w:rPr>
        <w:t>鄂尔多斯市中心医院</w:t>
      </w:r>
    </w:p>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400"/>
        <w:rPr>
          <w:b w:val="1"/>
          <w:sz w:val="44"/>
          <w:szCs w:val="44"/>
          <w:rFonts w:hint="default"/>
          <w:lang w:eastAsia="zh-CN" w:val="en-US"/>
        </w:rPr>
      </w:pPr>
      <w:r>
        <w:rPr>
          <w:b w:val="1"/>
          <w:sz w:val="44"/>
          <w:szCs w:val="44"/>
          <w:rFonts w:hint="eastAsia"/>
          <w:lang w:eastAsia="zh-CN" w:val="en-US"/>
        </w:rPr>
        <w:t>院内招标采购招标文件</w:t>
      </w:r>
    </w:p>
    <w:p>
      <w:pPr>
        <w:numPr>
          <w:ilvl w:val="0"/>
          <w:numId w:val="0"/>
        </w:numPr>
        <w:ind w:left="0" w:right="0" w:firstLine="0"/>
        <w:rPr>
          <w:b w:val="1"/>
          <w:sz w:val="28"/>
          <w:szCs w:val="28"/>
          <w:rFonts w:hint="eastAsia"/>
          <w:lang w:eastAsia="zh-CN" w:val="en-US"/>
        </w:rPr>
      </w:pPr>
    </w:p>
    <w:p>
      <w:pPr>
        <w:numPr>
          <w:ilvl w:val="0"/>
          <w:numId w:val="0"/>
        </w:numPr>
        <w:ind w:left="0" w:right="0" w:firstLine="0"/>
        <w:rPr>
          <w:b w:val="1"/>
          <w:sz w:val="28"/>
          <w:szCs w:val="28"/>
          <w:rFonts w:hint="eastAsia"/>
          <w:lang w:eastAsia="zh-CN" w:val="en-US"/>
        </w:rPr>
      </w:pPr>
      <w:r>
        <w:rPr>
          <w:rFonts w:hint="eastAsia"/>
          <w:lang w:eastAsia="zh-CN" w:val="en-US"/>
        </w:rPr>
        <w:t xml:space="preserve">                          </w:t>
      </w:r>
      <w:r>
        <w:rPr>
          <w:sz w:val="20"/>
        </w:rPr>
        <w:drawing>
          <wp:inline distT="0" distB="0" distL="0" distR="0">
            <wp:extent cx="2159635" cy="2024380"/>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zdw/AppData/Roaming/JisuOffice/ETemp/27892_15407080/image1.png"/>
                    <pic:cNvPicPr>
                      <a:picLocks noChangeAspect="1" noChangeArrowheads="1"/>
                    </pic:cNvPicPr>
                  </pic:nvPicPr>
                  <pic:blipFill>
                    <a:blip r:embed="rId5" cstate="print"/>
                    <a:stretch>
                      <a:fillRect/>
                    </a:stretch>
                  </pic:blipFill>
                  <pic:spPr>
                    <a:xfrm>
                      <a:off x="0" y="0"/>
                      <a:ext cx="2160270" cy="2025015"/>
                    </a:xfrm>
                    <a:prstGeom prst="rect"/>
                    <a:noFill/>
                    <a:ln cap="flat">
                      <a:noFill/>
                    </a:ln>
                  </pic:spPr>
                </pic:pic>
              </a:graphicData>
            </a:graphic>
          </wp:inline>
        </w:drawing>
      </w:r>
    </w:p>
    <w:p>
      <w:pPr>
        <w:numPr>
          <w:ilvl w:val="0"/>
          <w:numId w:val="0"/>
        </w:numPr>
        <w:ind w:left="0" w:right="0" w:firstLine="1500"/>
        <w:rPr>
          <w:b w:val="0"/>
          <w:sz w:val="28"/>
          <w:szCs w:val="28"/>
          <w:rFonts w:hint="eastAsia"/>
          <w:lang w:eastAsia="zh-CN" w:val="en-US"/>
        </w:rPr>
      </w:pPr>
    </w:p>
    <w:p>
      <w:pPr>
        <w:numPr>
          <w:ilvl w:val="0"/>
          <w:numId w:val="0"/>
        </w:numPr>
        <w:jc w:val="center"/>
        <w:spacing w:lineRule="auto" w:line="360"/>
        <w:ind w:left="0" w:right="0" w:firstLine="0"/>
        <w:rPr>
          <w:b w:val="1"/>
          <w:sz w:val="28"/>
          <w:szCs w:val="28"/>
          <w:rFonts w:ascii="宋体" w:hAnsi="宋体" w:cs="宋体" w:hint="eastAsia"/>
          <w:lang w:eastAsia="zh-CN" w:val="en-US"/>
        </w:rPr>
      </w:pPr>
    </w:p>
    <w:p>
      <w:pPr>
        <w:numPr>
          <w:ilvl w:val="0"/>
          <w:numId w:val="0"/>
        </w:numPr>
        <w:jc w:val="center"/>
        <w:spacing w:lineRule="auto" w:line="360"/>
        <w:ind w:left="0" w:right="0" w:firstLine="0"/>
        <w:rPr>
          <w:b w:val="1"/>
          <w:sz w:val="32"/>
          <w:szCs w:val="32"/>
          <w:rFonts w:hint="eastAsia"/>
          <w:lang w:eastAsia="zh-CN" w:val="en-US"/>
        </w:rPr>
      </w:pPr>
      <w:r>
        <w:rPr>
          <w:b w:val="1"/>
          <w:sz w:val="28"/>
          <w:szCs w:val="28"/>
          <w:rFonts w:ascii="宋体" w:hAnsi="宋体" w:cs="宋体" w:hint="eastAsia"/>
          <w:lang w:eastAsia="zh-CN" w:val="en-US"/>
        </w:rPr>
        <w:t>康巴什部</w:t>
      </w:r>
      <w:r>
        <w:rPr>
          <w:b w:val="1"/>
          <w:sz w:val="28"/>
          <w:szCs w:val="28"/>
          <w:rFonts w:ascii="宋体" w:hAnsi="宋体" w:cs="宋体" w:hint="eastAsia"/>
          <w:lang w:eastAsia="zh-CN" w:val="en-US"/>
        </w:rPr>
        <w:t>直线加速机房防护门拆装项目</w:t>
      </w:r>
    </w:p>
    <w:p>
      <w:pPr>
        <w:numPr>
          <w:ilvl w:val="0"/>
          <w:numId w:val="0"/>
        </w:numPr>
        <w:ind w:left="0" w:right="0" w:firstLine="0"/>
        <w:rPr>
          <w:b w:val="1"/>
          <w:sz w:val="32"/>
          <w:szCs w:val="32"/>
          <w:rFonts w:hint="eastAsia"/>
          <w:lang w:eastAsia="zh-CN" w:val="en-US"/>
        </w:rPr>
      </w:pPr>
    </w:p>
    <w:p>
      <w:pPr>
        <w:numPr>
          <w:ilvl w:val="0"/>
          <w:numId w:val="0"/>
        </w:numPr>
        <w:ind w:left="0" w:right="0" w:firstLine="0"/>
        <w:rPr>
          <w:b w:val="1"/>
          <w:sz w:val="32"/>
          <w:szCs w:val="32"/>
          <w:rFonts w:hint="eastAsia"/>
          <w:lang w:eastAsia="zh-CN" w:val="en-US"/>
        </w:rPr>
      </w:pPr>
    </w:p>
    <w:p>
      <w:pPr>
        <w:numPr>
          <w:ilvl w:val="0"/>
          <w:numId w:val="0"/>
        </w:numPr>
        <w:ind w:left="0" w:right="0" w:firstLine="0"/>
        <w:rPr>
          <w:b w:val="1"/>
          <w:sz w:val="28"/>
          <w:szCs w:val="28"/>
          <w:rFonts w:hint="eastAsia"/>
          <w:lang w:eastAsia="zh-CN" w:val="en-US"/>
        </w:rPr>
      </w:pPr>
    </w:p>
    <w:p>
      <w:pPr>
        <w:numPr>
          <w:ilvl w:val="0"/>
          <w:numId w:val="0"/>
        </w:numPr>
        <w:jc w:val="center"/>
        <w:ind w:left="0" w:right="0" w:firstLine="0"/>
        <w:rPr>
          <w:b w:val="1"/>
          <w:sz w:val="28"/>
          <w:szCs w:val="28"/>
          <w:rFonts w:hint="default"/>
          <w:lang w:eastAsia="zh-CN" w:val="en-US"/>
        </w:rPr>
      </w:pPr>
      <w:r>
        <w:rPr>
          <w:b w:val="1"/>
          <w:sz w:val="28"/>
          <w:szCs w:val="28"/>
          <w:rFonts w:hint="eastAsia"/>
          <w:lang w:eastAsia="zh-CN" w:val="en-US"/>
        </w:rPr>
        <w:t>202</w:t>
      </w:r>
      <w:r>
        <w:rPr>
          <w:b w:val="1"/>
          <w:sz w:val="28"/>
          <w:szCs w:val="28"/>
          <w:rFonts w:hint="eastAsia"/>
          <w:lang w:eastAsia="zh-CN" w:val="en-US"/>
        </w:rPr>
        <w:t>1</w:t>
      </w:r>
      <w:r>
        <w:rPr>
          <w:b w:val="1"/>
          <w:sz w:val="28"/>
          <w:szCs w:val="28"/>
          <w:rFonts w:hint="eastAsia"/>
          <w:lang w:eastAsia="zh-CN" w:val="en-US"/>
        </w:rPr>
        <w:t>年</w:t>
      </w:r>
      <w:r>
        <w:rPr>
          <w:b w:val="1"/>
          <w:sz w:val="28"/>
          <w:szCs w:val="28"/>
          <w:rFonts w:hint="eastAsia"/>
          <w:lang w:eastAsia="zh-CN" w:val="en-US"/>
        </w:rPr>
        <w:t>2</w:t>
      </w:r>
      <w:r>
        <w:rPr>
          <w:b w:val="1"/>
          <w:sz w:val="28"/>
          <w:szCs w:val="28"/>
          <w:rFonts w:hint="eastAsia"/>
          <w:lang w:eastAsia="zh-CN" w:val="en-US"/>
        </w:rPr>
        <w:t>月</w:t>
      </w:r>
      <w:r>
        <w:rPr>
          <w:b w:val="1"/>
          <w:sz w:val="28"/>
          <w:szCs w:val="28"/>
          <w:rFonts w:hint="eastAsia"/>
          <w:lang w:eastAsia="zh-CN" w:val="en-US"/>
        </w:rPr>
        <w:t>2</w:t>
      </w:r>
      <w:r>
        <w:rPr>
          <w:b w:val="1"/>
          <w:sz w:val="28"/>
          <w:szCs w:val="28"/>
          <w:rFonts w:hint="eastAsia"/>
          <w:lang w:eastAsia="zh-CN" w:val="en-US"/>
        </w:rPr>
        <w:t>日</w:t>
      </w:r>
    </w:p>
    <w:p>
      <w:pPr>
        <w:numPr>
          <w:ilvl w:val="0"/>
          <w:numId w:val="0"/>
        </w:numPr>
        <w:ind w:left="0" w:right="0" w:firstLine="0"/>
        <w:rPr>
          <w:b w:val="1"/>
          <w:sz w:val="28"/>
          <w:szCs w:val="28"/>
          <w:rFonts w:hint="eastAsia"/>
          <w:lang w:eastAsia="zh-CN" w:val="en-US"/>
        </w:rPr>
      </w:pPr>
    </w:p>
    <w:p>
      <w:pPr>
        <w:numPr>
          <w:ilvl w:val="0"/>
          <w:numId w:val="0"/>
        </w:numPr>
        <w:ind w:left="0" w:right="0" w:firstLine="200"/>
        <w:rPr>
          <w:b w:val="1"/>
          <w:sz w:val="28"/>
          <w:szCs w:val="28"/>
          <w:rFonts w:hint="eastAsia"/>
          <w:lang w:eastAsia="zh-CN" w:val="en-US"/>
        </w:rPr>
      </w:pPr>
    </w:p>
    <w:p>
      <w:pPr>
        <w:bidi w:val="0"/>
        <w:numPr>
          <w:ilvl w:val="0"/>
          <w:numId w:val="0"/>
        </w:numPr>
        <w:jc w:val="both"/>
        <w:spacing w:lineRule="auto" w:line="360"/>
        <w:pageBreakBefore w:val="0"/>
        <w:ind w:left="0" w:right="0" w:firstLine="0"/>
        <w:rPr>
          <w:b w:val="0"/>
          <w:sz w:val="28"/>
          <w:szCs w:val="28"/>
          <w:rFonts w:ascii="宋体" w:eastAsia="宋体" w:hAnsi="宋体" w:cs="宋体" w:hint="default"/>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default"/>
          <w:lang w:eastAsia="zh-CN" w:val="en-US"/>
        </w:rPr>
        <w:wordWrap w:val="off"/>
        <w:snapToGrid w:val="on"/>
        <w:autoSpaceDE w:val="1"/>
        <w:autoSpaceDN w:val="1"/>
      </w:pPr>
      <w:r>
        <w:rPr>
          <w:b w:val="1"/>
          <w:sz w:val="32"/>
          <w:szCs w:val="32"/>
          <w:rFonts w:ascii="宋体" w:eastAsia="宋体" w:hAnsi="宋体" w:cs="宋体" w:hint="eastAsia"/>
          <w:lang w:eastAsia="zh-CN" w:val="en-US"/>
        </w:rPr>
        <w:t xml:space="preserve">第一章 工程信息</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一、商务条款</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Ind w:w="144" w:type="dxa"/>
        <w:tblLook w:val="000000" w:firstRow="0" w:lastRow="0" w:firstColumn="0" w:lastColumn="0" w:noHBand="0" w:noVBand="0"/>
        <w:tblLayout w:type="auto"/>
      </w:tblPr>
      <w:tblGrid>
        <w:gridCol w:w="1509"/>
        <w:gridCol w:w="2539"/>
        <w:gridCol w:w="2540"/>
        <w:gridCol w:w="1532"/>
      </w:tblGrid>
      <w:tr>
        <w:trPr>
          <w:cnfStyle w:val="000000100000" w:firstRow="0" w:lastRow="0" w:firstColumn="0" w:lastColumn="0" w:oddVBand="0" w:evenVBand="0" w:oddHBand="1" w:evenHBand="0" w:firstRowFirstColumn="0" w:firstRowLastColumn="0" w:lastRowFirstColumn="0" w:lastRowLastColumn="0"/>
          <w:trHeight w:hRule="atleast" w:val="714"/>
        </w:trPr>
        <w:tc>
          <w:tcPr>
            <w:tcW w:type="dxa" w:w="1509"/>
            <w:cnfStyle w:val="000010100000" w:firstRow="0" w:lastRow="0" w:firstColumn="0" w:lastColumn="0" w:oddVBand="1" w:evenVBand="0" w:oddHBand="1" w:evenHBand="0" w:firstRowFirstColumn="0" w:firstRowLastColumn="0" w:lastRowFirstColumn="0" w:lastRowLastColumn="0"/>
            <w:vAlign w:val="center"/>
          </w:tcPr>
          <w:p>
            <w:pPr>
              <w:jc w:val="center"/>
              <w:rPr>
                <w:b w:val="0"/>
                <w:sz w:val="24"/>
                <w:szCs w:val="24"/>
                <w:rFonts w:ascii="宋体" w:eastAsia="宋体" w:hAnsi="宋体" w:cs="宋体" w:hint="eastAsia"/>
                <w:lang w:eastAsia="zh-CN" w:val="en-US"/>
              </w:rPr>
            </w:pPr>
            <w:r>
              <w:rPr>
                <w:b w:val="0"/>
                <w:sz w:val="24"/>
                <w:szCs w:val="24"/>
                <w:rFonts w:ascii="宋体" w:eastAsia="宋体" w:hAnsi="宋体" w:cs="宋体" w:hint="eastAsia"/>
                <w:lang w:eastAsia="zh-CN" w:val="en-US"/>
              </w:rPr>
              <w:t>项目名称</w:t>
            </w:r>
          </w:p>
        </w:tc>
        <w:tc>
          <w:tcPr>
            <w:tcW w:type="dxa" w:w="6611"/>
            <w:cnfStyle w:val="000001100000" w:firstRow="0" w:lastRow="0" w:firstColumn="0" w:lastColumn="0" w:oddVBand="0" w:evenVBand="1" w:oddHBand="1" w:evenHBand="0" w:firstRowFirstColumn="0" w:firstRowLastColumn="0" w:lastRowFirstColumn="0" w:lastRowLastColumn="0"/>
            <w:vAlign w:val="center"/>
            <w:gridSpan w:val="3"/>
          </w:tcPr>
          <w:p>
            <w:pPr>
              <w:jc w:val="center"/>
              <w:rPr>
                <w:b w:val="0"/>
                <w:sz w:val="24"/>
                <w:szCs w:val="24"/>
                <w:rFonts w:ascii="宋体" w:eastAsia="宋体" w:hAnsi="宋体" w:cs="宋体" w:hint="default"/>
                <w:lang w:eastAsia="zh-CN" w:val="en-US"/>
              </w:rPr>
            </w:pPr>
            <w:r>
              <w:rPr>
                <w:spacing w:val="0"/>
                <w:i w:val="0"/>
                <w:b w:val="1"/>
                <w:color w:val="333333"/>
                <w:sz w:val="30"/>
                <w:szCs w:val="30"/>
                <w:rFonts w:ascii="Tahoma" w:eastAsia="宋体" w:hAnsi="宋体" w:cs="宋体"/>
              </w:rPr>
              <w:t>直线加速机房防护门拆装</w:t>
            </w:r>
          </w:p>
        </w:tc>
      </w:tr>
      <w:tr>
        <w:trPr>
          <w:cnfStyle w:val="000000010000" w:firstRow="0" w:lastRow="0" w:firstColumn="0" w:lastColumn="0" w:oddVBand="0" w:evenVBand="0" w:oddHBand="0" w:evenHBand="1" w:firstRowFirstColumn="0" w:firstRowLastColumn="0" w:lastRowFirstColumn="0" w:lastRowLastColumn="0"/>
          <w:trHeight w:hRule="atleast" w:val="714"/>
        </w:trPr>
        <w:tc>
          <w:tcPr>
            <w:tcW w:type="dxa" w:w="1509"/>
            <w:cnfStyle w:val="000010010000" w:firstRow="0" w:lastRow="0" w:firstColumn="0" w:lastColumn="0" w:oddVBand="1" w:evenVBand="0" w:oddHBand="0" w:evenHBand="1" w:firstRowFirstColumn="0" w:firstRowLastColumn="0" w:lastRowFirstColumn="0" w:lastRowLastColumn="0"/>
            <w:vAlign w:val="center"/>
          </w:tcPr>
          <w:p>
            <w:pPr>
              <w:jc w:val="center"/>
              <w:rPr>
                <w:b w:val="0"/>
                <w:sz w:val="24"/>
                <w:szCs w:val="24"/>
                <w:rFonts w:ascii="宋体" w:eastAsia="宋体" w:hAnsi="宋体" w:cs="宋体" w:hint="eastAsia"/>
                <w:lang w:eastAsia="zh-CN" w:val="en-US"/>
              </w:rPr>
            </w:pPr>
            <w:r>
              <w:rPr>
                <w:b w:val="0"/>
                <w:sz w:val="24"/>
                <w:szCs w:val="24"/>
                <w:rFonts w:ascii="宋体" w:eastAsia="宋体" w:hAnsi="宋体" w:cs="宋体" w:hint="eastAsia"/>
                <w:lang w:eastAsia="zh-CN" w:val="en-US"/>
              </w:rPr>
              <w:t>施工地点</w:t>
            </w:r>
          </w:p>
        </w:tc>
        <w:tc>
          <w:tcPr>
            <w:tcW w:type="dxa" w:w="6611"/>
            <w:cnfStyle w:val="000001010000" w:firstRow="0" w:lastRow="0" w:firstColumn="0" w:lastColumn="0" w:oddVBand="0" w:evenVBand="1" w:oddHBand="0" w:evenHBand="1" w:firstRowFirstColumn="0" w:firstRowLastColumn="0" w:lastRowFirstColumn="0" w:lastRowLastColumn="0"/>
            <w:vAlign w:val="center"/>
            <w:gridSpan w:val="3"/>
          </w:tcPr>
          <w:p>
            <w:pPr>
              <w:jc w:val="center"/>
              <w:rPr>
                <w:b w:val="0"/>
                <w:sz w:val="24"/>
                <w:szCs w:val="24"/>
                <w:rFonts w:ascii="宋体" w:eastAsia="宋体" w:hAnsi="宋体" w:cs="宋体" w:hint="default"/>
                <w:lang w:eastAsia="zh-CN" w:val="en-US"/>
              </w:rPr>
            </w:pPr>
            <w:r>
              <w:rPr>
                <w:b w:val="0"/>
                <w:sz w:val="24"/>
                <w:szCs w:val="24"/>
                <w:rFonts w:ascii="宋体" w:hAnsi="宋体" w:cs="宋体" w:hint="eastAsia"/>
                <w:lang w:eastAsia="zh-CN" w:val="en-US"/>
              </w:rPr>
              <w:t>中心医院康巴什部</w:t>
            </w:r>
          </w:p>
        </w:tc>
      </w:tr>
      <w:tr>
        <w:trPr>
          <w:cnfStyle w:val="000000100000" w:firstRow="0" w:lastRow="0" w:firstColumn="0" w:lastColumn="0" w:oddVBand="0" w:evenVBand="0" w:oddHBand="1" w:evenHBand="0" w:firstRowFirstColumn="0" w:firstRowLastColumn="0" w:lastRowFirstColumn="0" w:lastRowLastColumn="0"/>
          <w:trHeight w:hRule="atleast" w:val="714"/>
        </w:trPr>
        <w:tc>
          <w:tcPr>
            <w:tcW w:type="dxa" w:w="1509"/>
            <w:cnfStyle w:val="000010100000" w:firstRow="0" w:lastRow="0" w:firstColumn="0" w:lastColumn="0" w:oddVBand="1" w:evenVBand="0" w:oddHBand="1" w:evenHBand="0" w:firstRowFirstColumn="0" w:firstRowLastColumn="0" w:lastRowFirstColumn="0" w:lastRowLastColumn="0"/>
            <w:vAlign w:val="center"/>
          </w:tcPr>
          <w:p>
            <w:pPr>
              <w:jc w:val="center"/>
              <w:rPr>
                <w:b w:val="0"/>
                <w:sz w:val="24"/>
                <w:szCs w:val="24"/>
                <w:rFonts w:ascii="宋体" w:eastAsia="宋体" w:hAnsi="宋体" w:cs="宋体" w:hint="eastAsia"/>
                <w:lang w:eastAsia="zh-CN" w:val="en-US"/>
              </w:rPr>
            </w:pPr>
            <w:r>
              <w:rPr>
                <w:b w:val="0"/>
                <w:sz w:val="24"/>
                <w:szCs w:val="24"/>
                <w:rFonts w:ascii="宋体" w:eastAsia="宋体" w:hAnsi="宋体" w:cs="宋体" w:hint="eastAsia"/>
                <w:lang w:eastAsia="zh-CN" w:val="en-US"/>
              </w:rPr>
              <w:t xml:space="preserve">工   期</w:t>
            </w:r>
          </w:p>
        </w:tc>
        <w:tc>
          <w:tcPr>
            <w:tcW w:type="dxa" w:w="2539"/>
            <w:cnfStyle w:val="000001100000" w:firstRow="0" w:lastRow="0" w:firstColumn="0" w:lastColumn="0" w:oddVBand="0" w:evenVBand="1" w:oddHBand="1" w:evenHBand="0" w:firstRowFirstColumn="0" w:firstRowLastColumn="0" w:lastRowFirstColumn="0" w:lastRowLastColumn="0"/>
            <w:vAlign w:val="center"/>
          </w:tcPr>
          <w:p>
            <w:pPr>
              <w:jc w:val="center"/>
              <w:rPr>
                <w:b w:val="0"/>
                <w:sz w:val="24"/>
                <w:szCs w:val="24"/>
                <w:rFonts w:ascii="宋体" w:eastAsia="宋体" w:hAnsi="宋体" w:cs="宋体" w:hint="default"/>
                <w:lang w:eastAsia="zh-CN" w:val="en-US"/>
              </w:rPr>
            </w:pPr>
            <w:r>
              <w:rPr>
                <w:b w:val="0"/>
                <w:sz w:val="24"/>
                <w:szCs w:val="24"/>
                <w:rFonts w:ascii="宋体" w:hAnsi="宋体" w:cs="宋体" w:hint="eastAsia"/>
                <w:lang w:eastAsia="zh-CN" w:val="en-US"/>
              </w:rPr>
              <w:t>合同签订后</w:t>
            </w:r>
            <w:r>
              <w:rPr>
                <w:b w:val="0"/>
                <w:sz w:val="24"/>
                <w:szCs w:val="24"/>
                <w:rFonts w:ascii="宋体" w:hAnsi="宋体" w:cs="宋体" w:hint="eastAsia"/>
                <w:lang w:eastAsia="zh-CN" w:val="en-US"/>
              </w:rPr>
              <w:t>15</w:t>
            </w:r>
            <w:r>
              <w:rPr>
                <w:b w:val="0"/>
                <w:sz w:val="24"/>
                <w:szCs w:val="24"/>
                <w:rFonts w:ascii="宋体" w:hAnsi="宋体" w:cs="宋体" w:hint="eastAsia"/>
                <w:lang w:eastAsia="zh-CN" w:val="en-US"/>
              </w:rPr>
              <w:t>天</w:t>
            </w:r>
          </w:p>
        </w:tc>
        <w:tc>
          <w:tcPr>
            <w:tcW w:type="dxa" w:w="2540"/>
            <w:cnfStyle w:val="000010100000" w:firstRow="0" w:lastRow="0" w:firstColumn="0" w:lastColumn="0" w:oddVBand="1" w:evenVBand="0" w:oddHBand="1" w:evenHBand="0" w:firstRowFirstColumn="0" w:firstRowLastColumn="0" w:lastRowFirstColumn="0" w:lastRowLastColumn="0"/>
            <w:vAlign w:val="center"/>
          </w:tcPr>
          <w:p>
            <w:pPr>
              <w:jc w:val="center"/>
              <w:rPr>
                <w:b w:val="0"/>
                <w:sz w:val="24"/>
                <w:szCs w:val="24"/>
                <w:rFonts w:ascii="宋体" w:eastAsia="宋体" w:hAnsi="宋体" w:cs="宋体" w:hint="eastAsia"/>
                <w:lang w:eastAsia="zh-CN" w:val="en-US"/>
              </w:rPr>
            </w:pPr>
            <w:r>
              <w:rPr>
                <w:b w:val="0"/>
                <w:sz w:val="24"/>
                <w:szCs w:val="24"/>
                <w:rFonts w:ascii="宋体" w:eastAsia="宋体" w:hAnsi="宋体" w:cs="宋体" w:hint="eastAsia"/>
                <w:lang w:eastAsia="zh-CN" w:val="en-US"/>
              </w:rPr>
              <w:t>质保期</w:t>
            </w:r>
          </w:p>
        </w:tc>
        <w:tc>
          <w:tcPr>
            <w:tcW w:type="dxa" w:w="1532"/>
            <w:cnfStyle w:val="000001100000" w:firstRow="0" w:lastRow="0" w:firstColumn="0" w:lastColumn="0" w:oddVBand="0" w:evenVBand="1" w:oddHBand="1" w:evenHBand="0" w:firstRowFirstColumn="0" w:firstRowLastColumn="0" w:lastRowFirstColumn="0" w:lastRowLastColumn="0"/>
            <w:vAlign w:val="center"/>
          </w:tcPr>
          <w:p>
            <w:pPr>
              <w:jc w:val="center"/>
              <w:rPr>
                <w:b w:val="0"/>
                <w:sz w:val="24"/>
                <w:szCs w:val="24"/>
                <w:rFonts w:ascii="宋体" w:eastAsia="宋体" w:hAnsi="宋体" w:cs="宋体" w:hint="default"/>
                <w:lang w:eastAsia="zh-CN" w:val="en-US"/>
              </w:rPr>
            </w:pPr>
            <w:r>
              <w:rPr>
                <w:b w:val="0"/>
                <w:sz w:val="24"/>
                <w:szCs w:val="24"/>
                <w:rFonts w:ascii="宋体" w:hAnsi="宋体" w:cs="宋体" w:hint="eastAsia"/>
                <w:lang w:eastAsia="zh-CN" w:val="en-US"/>
              </w:rPr>
              <w:t>1年</w:t>
            </w:r>
          </w:p>
        </w:tc>
      </w:tr>
      <w:tr>
        <w:trPr>
          <w:cnfStyle w:val="000000010000" w:firstRow="0" w:lastRow="0" w:firstColumn="0" w:lastColumn="0" w:oddVBand="0" w:evenVBand="0" w:oddHBand="0" w:evenHBand="1" w:firstRowFirstColumn="0" w:firstRowLastColumn="0" w:lastRowFirstColumn="0" w:lastRowLastColumn="0"/>
          <w:trHeight w:hRule="atleast" w:val="723"/>
        </w:trPr>
        <w:tc>
          <w:tcPr>
            <w:tcW w:type="dxa" w:w="1509"/>
            <w:cnfStyle w:val="000010010000" w:firstRow="0" w:lastRow="0" w:firstColumn="0" w:lastColumn="0" w:oddVBand="1" w:evenVBand="0" w:oddHBand="0" w:evenHBand="1" w:firstRowFirstColumn="0" w:firstRowLastColumn="0" w:lastRowFirstColumn="0" w:lastRowLastColumn="0"/>
            <w:vAlign w:val="center"/>
          </w:tcPr>
          <w:p>
            <w:pPr>
              <w:jc w:val="center"/>
              <w:rPr>
                <w:b w:val="0"/>
                <w:sz w:val="24"/>
                <w:szCs w:val="24"/>
                <w:rFonts w:ascii="宋体" w:eastAsia="宋体" w:hAnsi="宋体" w:cs="宋体" w:hint="eastAsia"/>
                <w:lang w:eastAsia="zh-CN" w:val="en-US"/>
              </w:rPr>
            </w:pPr>
            <w:r>
              <w:rPr>
                <w:b w:val="0"/>
                <w:sz w:val="24"/>
                <w:szCs w:val="24"/>
                <w:rFonts w:ascii="宋体" w:eastAsia="宋体" w:hAnsi="宋体" w:cs="宋体" w:hint="eastAsia"/>
                <w:lang w:eastAsia="zh-CN" w:val="en-US"/>
              </w:rPr>
              <w:t>预算金额</w:t>
            </w:r>
          </w:p>
        </w:tc>
        <w:tc>
          <w:tcPr>
            <w:tcW w:type="dxa" w:w="6611"/>
            <w:cnfStyle w:val="000001010000" w:firstRow="0" w:lastRow="0" w:firstColumn="0" w:lastColumn="0" w:oddVBand="0" w:evenVBand="1" w:oddHBand="0" w:evenHBand="1" w:firstRowFirstColumn="0" w:firstRowLastColumn="0" w:lastRowFirstColumn="0" w:lastRowLastColumn="0"/>
            <w:vAlign w:val="center"/>
            <w:gridSpan w:val="3"/>
          </w:tcPr>
          <w:p>
            <w:pPr>
              <w:jc w:val="both"/>
              <w:ind w:firstLine="1000"/>
              <w:rPr>
                <w:b w:val="0"/>
                <w:sz w:val="24"/>
                <w:szCs w:val="24"/>
                <w:rFonts w:ascii="宋体" w:eastAsia="宋体" w:hAnsi="宋体" w:cs="宋体" w:hint="default"/>
                <w:lang w:eastAsia="zh-CN" w:val="en-US"/>
              </w:rPr>
            </w:pPr>
            <w:r>
              <w:rPr>
                <w:b w:val="0"/>
                <w:sz w:val="24"/>
                <w:szCs w:val="24"/>
                <w:rFonts w:ascii="宋体" w:hAnsi="宋体" w:cs="宋体" w:hint="eastAsia"/>
                <w:lang w:eastAsia="zh-CN" w:val="en-US"/>
              </w:rPr>
              <w:t>110000</w:t>
            </w:r>
            <w:r>
              <w:rPr>
                <w:b w:val="0"/>
                <w:sz w:val="24"/>
                <w:szCs w:val="24"/>
                <w:rFonts w:ascii="宋体" w:hAnsi="宋体" w:cs="宋体" w:hint="eastAsia"/>
                <w:lang w:eastAsia="zh-CN" w:val="en-US"/>
              </w:rPr>
              <w:t>元</w:t>
            </w:r>
          </w:p>
        </w:tc>
      </w:tr>
      <w:tr>
        <w:trPr>
          <w:cnfStyle w:val="000000100000" w:firstRow="0" w:lastRow="0" w:firstColumn="0" w:lastColumn="0" w:oddVBand="0" w:evenVBand="0" w:oddHBand="1" w:evenHBand="0" w:firstRowFirstColumn="0" w:firstRowLastColumn="0" w:lastRowFirstColumn="0" w:lastRowLastColumn="0"/>
          <w:trHeight w:hRule="atleast" w:val="723"/>
        </w:trPr>
        <w:tc>
          <w:tcPr>
            <w:tcW w:type="dxa" w:w="1509"/>
            <w:cnfStyle w:val="000010100000" w:firstRow="0" w:lastRow="0" w:firstColumn="0" w:lastColumn="0" w:oddVBand="1" w:evenVBand="0" w:oddHBand="1" w:evenHBand="0" w:firstRowFirstColumn="0" w:firstRowLastColumn="0" w:lastRowFirstColumn="0" w:lastRowLastColumn="0"/>
            <w:vAlign w:val="center"/>
          </w:tcPr>
          <w:p>
            <w:pPr>
              <w:jc w:val="center"/>
              <w:rPr>
                <w:b w:val="0"/>
                <w:sz w:val="24"/>
                <w:szCs w:val="24"/>
                <w:rFonts w:ascii="宋体" w:eastAsia="宋体" w:hAnsi="宋体" w:cs="宋体" w:hint="default"/>
                <w:lang w:eastAsia="zh-CN" w:val="en-US"/>
              </w:rPr>
            </w:pPr>
            <w:r>
              <w:rPr>
                <w:b w:val="0"/>
                <w:sz w:val="24"/>
                <w:szCs w:val="24"/>
                <w:rFonts w:ascii="宋体" w:hAnsi="宋体" w:cs="宋体" w:hint="eastAsia"/>
                <w:lang w:eastAsia="zh-CN" w:val="en-US"/>
              </w:rPr>
              <w:t>进场时间</w:t>
            </w:r>
          </w:p>
        </w:tc>
        <w:tc>
          <w:tcPr>
            <w:tcW w:type="dxa" w:w="6611"/>
            <w:cnfStyle w:val="000001100000" w:firstRow="0" w:lastRow="0" w:firstColumn="0" w:lastColumn="0" w:oddVBand="0" w:evenVBand="1" w:oddHBand="1" w:evenHBand="0" w:firstRowFirstColumn="0" w:firstRowLastColumn="0" w:lastRowFirstColumn="0" w:lastRowLastColumn="0"/>
            <w:vAlign w:val="center"/>
            <w:gridSpan w:val="3"/>
          </w:tcPr>
          <w:p>
            <w:pPr>
              <w:jc w:val="both"/>
              <w:ind w:firstLine="1000"/>
              <w:rPr>
                <w:b w:val="0"/>
                <w:sz w:val="24"/>
                <w:szCs w:val="24"/>
                <w:rFonts w:ascii="宋体" w:hAnsi="宋体" w:cs="宋体" w:hint="default"/>
                <w:lang w:eastAsia="zh-CN" w:val="en-US"/>
              </w:rPr>
            </w:pPr>
            <w:r>
              <w:rPr>
                <w:b w:val="0"/>
                <w:sz w:val="24"/>
                <w:szCs w:val="24"/>
                <w:rFonts w:ascii="宋体" w:hAnsi="宋体" w:cs="宋体" w:hint="eastAsia"/>
                <w:lang w:eastAsia="zh-CN" w:val="en-US"/>
              </w:rPr>
              <w:t>合同签订后5日内</w:t>
            </w:r>
          </w:p>
        </w:tc>
      </w:tr>
      <w:tr>
        <w:trPr>
          <w:cnfStyle w:val="000000010000" w:firstRow="0" w:lastRow="0" w:firstColumn="0" w:lastColumn="0" w:oddVBand="0" w:evenVBand="0" w:oddHBand="0" w:evenHBand="1" w:firstRowFirstColumn="0" w:firstRowLastColumn="0" w:lastRowFirstColumn="0" w:lastRowLastColumn="0"/>
          <w:trHeight w:hRule="atleast" w:val="723"/>
        </w:trPr>
        <w:tc>
          <w:tcPr>
            <w:tcW w:type="dxa" w:w="1509"/>
            <w:cnfStyle w:val="000010010000" w:firstRow="0" w:lastRow="0" w:firstColumn="0" w:lastColumn="0" w:oddVBand="1" w:evenVBand="0" w:oddHBand="0" w:evenHBand="1" w:firstRowFirstColumn="0" w:firstRowLastColumn="0" w:lastRowFirstColumn="0" w:lastRowLastColumn="0"/>
            <w:vAlign w:val="center"/>
          </w:tcPr>
          <w:p>
            <w:pPr>
              <w:jc w:val="center"/>
              <w:rPr>
                <w:b w:val="0"/>
                <w:sz w:val="24"/>
                <w:szCs w:val="24"/>
                <w:rFonts w:ascii="宋体" w:hAnsi="宋体" w:cs="宋体" w:hint="default"/>
                <w:lang w:eastAsia="zh-CN" w:val="en-US"/>
              </w:rPr>
            </w:pPr>
            <w:r>
              <w:rPr>
                <w:b w:val="0"/>
                <w:sz w:val="24"/>
                <w:szCs w:val="24"/>
                <w:rFonts w:ascii="宋体" w:hAnsi="宋体" w:cs="宋体" w:hint="eastAsia"/>
                <w:lang w:eastAsia="zh-CN" w:val="en-US"/>
              </w:rPr>
              <w:t>付款方式</w:t>
            </w:r>
          </w:p>
        </w:tc>
        <w:tc>
          <w:tcPr>
            <w:tcW w:type="dxa" w:w="6611"/>
            <w:cnfStyle w:val="000001010000" w:firstRow="0" w:lastRow="0" w:firstColumn="0" w:lastColumn="0" w:oddVBand="0" w:evenVBand="1" w:oddHBand="0" w:evenHBand="1" w:firstRowFirstColumn="0" w:firstRowLastColumn="0" w:lastRowFirstColumn="0" w:lastRowLastColumn="0"/>
            <w:vAlign w:val="center"/>
            <w:gridSpan w:val="3"/>
          </w:tcPr>
          <w:p>
            <w:pPr>
              <w:jc w:val="both"/>
              <w:rPr>
                <w:b w:val="0"/>
                <w:sz w:val="24"/>
                <w:szCs w:val="24"/>
                <w:rFonts w:ascii="宋体" w:hAnsi="宋体" w:cs="宋体" w:hint="default"/>
                <w:lang w:eastAsia="zh-CN" w:val="en-US"/>
              </w:rPr>
            </w:pPr>
            <w:r>
              <w:rPr>
                <w:spacing w:val="0"/>
                <w:i w:val="0"/>
                <w:b w:val="0"/>
                <w:color w:val="333333"/>
                <w:sz w:val="24"/>
                <w:szCs w:val="24"/>
                <w:caps/>
                <w:rFonts w:ascii="宋体" w:hAnsi="宋体" w:cs="宋体" w:hint="eastAsia"/>
                <w:lang w:eastAsia="zh-CN" w:val="en-US"/>
              </w:rPr>
              <w:t>工程完工验收合格后付90%，剩余10%质保金1年质保期满付</w:t>
            </w:r>
            <w:r>
              <w:rPr>
                <w:spacing w:val="0"/>
                <w:i w:val="0"/>
                <w:b w:val="0"/>
                <w:color w:val="333333"/>
                <w:sz w:val="24"/>
                <w:szCs w:val="24"/>
                <w:caps/>
                <w:rFonts w:ascii="宋体" w:hAnsi="宋体" w:cs="宋体" w:hint="eastAsia"/>
                <w:lang w:eastAsia="zh-CN" w:val="en-US"/>
              </w:rPr>
              <w:t>讫。</w:t>
            </w:r>
          </w:p>
        </w:tc>
      </w:tr>
    </w:tbl>
    <w:p>
      <w:pPr>
        <w:bidi w:val="0"/>
        <w:numPr>
          <w:ilvl w:val="0"/>
          <w:numId w:val="0"/>
        </w:numPr>
        <w:spacing w:lineRule="auto" w:line="360"/>
        <w:pageBreakBefore w:val="0"/>
        <w:ind w:left="0" w:right="0" w:firstLine="200"/>
        <w:rPr>
          <w:b w:val="1"/>
          <w:sz w:val="24"/>
          <w:szCs w:val="24"/>
          <w:rFonts w:ascii="宋体" w:eastAsia="宋体" w:hAnsi="宋体" w:cs="宋体" w:hint="default"/>
          <w:lang w:eastAsia="zh-CN" w:val="en-US"/>
        </w:rPr>
        <w:wordWrap w:val="off"/>
        <w:snapToGrid w:val="on"/>
        <w:autoSpaceDE w:val="1"/>
        <w:autoSpaceDN w:val="1"/>
      </w:pPr>
    </w:p>
    <w:p>
      <w:pPr>
        <w:jc w:val="left"/>
        <w:spacing w:lineRule="auto" w:line="360"/>
        <w:ind w:firstLine="200"/>
        <w:rPr>
          <w:sz w:val="24"/>
          <w:szCs w:val="24"/>
          <w:rFonts w:asciiTheme="minorEastAsia" w:hAnsiTheme="minorEastAsia" w:hint="eastAsia"/>
          <w:lang w:eastAsia="zh-CN" w:val="en-US"/>
        </w:rPr>
      </w:pPr>
      <w:r>
        <w:rPr>
          <w:sz w:val="24"/>
          <w:szCs w:val="24"/>
          <w:rFonts w:hAnsi="宋体" w:hint="eastAsia"/>
        </w:rPr>
        <w:t>二.</w:t>
      </w:r>
      <w:r>
        <w:rPr>
          <w:sz w:val="24"/>
          <w:szCs w:val="24"/>
          <w:rFonts w:hAnsi="宋体" w:hint="eastAsia"/>
          <w:lang w:eastAsia="zh-CN" w:val="en-US"/>
        </w:rPr>
        <w:t>施工方案</w:t>
      </w:r>
      <w:r>
        <w:rPr>
          <w:sz w:val="24"/>
          <w:szCs w:val="24"/>
          <w:rFonts w:hAnsi="宋体" w:hint="eastAsia"/>
        </w:rPr>
        <w:t>：</w:t>
      </w:r>
      <w:r>
        <w:rPr>
          <w:sz w:val="24"/>
          <w:szCs w:val="24"/>
          <w:rFonts w:asciiTheme="minorEastAsia" w:hAnsiTheme="minorEastAsia" w:hint="eastAsia"/>
          <w:lang w:eastAsia="zh-CN" w:val="en-US"/>
        </w:rPr>
        <w:t>详见附件一。</w:t>
      </w:r>
    </w:p>
    <w:p>
      <w:pPr>
        <w:spacing w:lineRule="auto" w:line="360"/>
        <w:rPr>
          <w:sz w:val="24"/>
          <w:szCs w:val="24"/>
          <w:rFonts w:asciiTheme="minorEastAsia" w:hAnsiTheme="minorEastAsia" w:hint="eastAsia"/>
          <w:lang w:eastAsia="zh-CN" w:val="en-US"/>
        </w:rPr>
      </w:pPr>
      <w:r>
        <w:rPr>
          <w:sz w:val="24"/>
          <w:szCs w:val="24"/>
          <w:rFonts w:asciiTheme="minorEastAsia" w:hAnsiTheme="minorEastAsia" w:hint="eastAsia"/>
          <w:lang w:eastAsia="zh-CN" w:val="en-US"/>
        </w:rPr>
        <w:t xml:space="preserve">  </w:t>
      </w:r>
      <w:r>
        <w:rPr>
          <w:sz w:val="24"/>
          <w:szCs w:val="24"/>
          <w:rFonts w:asciiTheme="minorEastAsia" w:hAnsiTheme="minorEastAsia" w:hint="eastAsia"/>
          <w:lang w:eastAsia="zh-CN" w:val="en-US"/>
        </w:rPr>
        <w:t>三、资质要求：营业执照经营范围包含：防护相关专业。</w:t>
      </w:r>
    </w:p>
    <w:p>
      <w:pPr>
        <w:spacing w:lineRule="auto" w:line="360"/>
        <w:rPr>
          <w:b w:val="0"/>
          <w:sz w:val="21"/>
          <w:szCs w:val="21"/>
          <w:rFonts w:ascii="宋体" w:hAnsi="宋体" w:cs="宋体" w:hint="eastAsia"/>
          <w:lang w:eastAsia="zh-CN" w:val="en-US"/>
        </w:rPr>
      </w:pPr>
      <w:r>
        <w:rPr>
          <w:sz w:val="24"/>
          <w:szCs w:val="24"/>
          <w:rFonts w:asciiTheme="minorEastAsia" w:hAnsiTheme="minorEastAsia" w:hint="eastAsia"/>
          <w:lang w:eastAsia="zh-CN" w:val="en-US"/>
        </w:rPr>
        <w:t xml:space="preserve">  </w:t>
      </w:r>
      <w:r>
        <w:rPr>
          <w:b w:val="1"/>
          <w:sz w:val="24"/>
          <w:szCs w:val="24"/>
          <w:rFonts w:asciiTheme="minorEastAsia" w:hAnsiTheme="minorEastAsia" w:hint="eastAsia"/>
        </w:rPr>
        <w:t>四、评标方法及细则要求</w:t>
      </w:r>
      <w:r>
        <w:rPr>
          <w:sz w:val="24"/>
          <w:szCs w:val="24"/>
          <w:rFonts w:asciiTheme="minorEastAsia" w:hAnsiTheme="minorEastAsia" w:hint="eastAsia"/>
          <w:lang w:eastAsia="zh-CN"/>
        </w:rPr>
        <w:t>：</w:t>
      </w:r>
      <w:r>
        <w:rPr>
          <w:b w:val="1"/>
          <w:color w:val="FF0000"/>
          <w:sz w:val="24"/>
          <w:szCs w:val="24"/>
          <w:rFonts w:asciiTheme="minorEastAsia" w:hAnsiTheme="minorEastAsia" w:hint="eastAsia"/>
          <w:lang w:eastAsia="zh-CN" w:val="en-US"/>
        </w:rPr>
        <w:t>最低价法。</w:t>
      </w:r>
    </w:p>
    <w:p>
      <w:pPr>
        <w:spacing w:lineRule="auto" w:line="360"/>
        <w:ind w:firstLine="200"/>
        <w:rPr>
          <w:b w:val="0"/>
          <w:sz w:val="21"/>
          <w:szCs w:val="21"/>
          <w:rFonts w:ascii="宋体" w:hAnsi="宋体"/>
          <w:lang w:val="zh-CN"/>
        </w:rPr>
      </w:pPr>
      <w:r>
        <w:rPr>
          <w:b w:val="0"/>
          <w:sz w:val="21"/>
          <w:szCs w:val="21"/>
          <w:rFonts w:ascii="宋体" w:hAnsi="宋体" w:cs="宋体" w:hint="eastAsia"/>
        </w:rPr>
        <w:t>初审表：</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457" w:type="dxa"/>
        <w:jc w:val="center"/>
        <w:tblLook w:val="000000" w:firstRow="0" w:lastRow="0" w:firstColumn="0" w:lastColumn="0" w:noHBand="0" w:noVBand="0"/>
        <w:tblLayout w:type="fixed"/>
      </w:tblPr>
      <w:tblGrid>
        <w:gridCol w:w="457"/>
        <w:gridCol w:w="1970"/>
        <w:gridCol w:w="6030"/>
      </w:tblGrid>
      <w:tr>
        <w:trPr>
          <w:cnfStyle w:val="000000100000" w:firstRow="0" w:lastRow="0" w:firstColumn="0" w:lastColumn="0" w:oddVBand="0" w:evenVBand="0" w:oddHBand="1" w:evenHBand="0" w:firstRowFirstColumn="0" w:firstRowLastColumn="0" w:lastRowFirstColumn="0" w:lastRowLastColumn="0"/>
          <w:trHeight w:hRule="atleast" w:val="556"/>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val="restart"/>
            <w:tcBorders>
              <w:left w:val="single" w:color="auto" w:sz="4"/>
              <w:right w:val="single" w:color="auto" w:sz="4"/>
            </w:tcBorders>
          </w:tcPr>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资</w:t>
            </w:r>
            <w:r>
              <w:rPr>
                <w:sz w:val="21"/>
                <w:szCs w:val="21"/>
                <w:rFonts w:ascii="宋体" w:eastAsia="宋体" w:hAnsi="宋体" w:cs="宋体" w:hint="eastAsia"/>
              </w:rPr>
              <w:t>格</w:t>
            </w:r>
            <w:r>
              <w:rPr>
                <w:sz w:val="21"/>
                <w:szCs w:val="21"/>
                <w:rFonts w:ascii="宋体" w:eastAsia="宋体" w:hAnsi="宋体" w:cs="宋体" w:hint="eastAsia"/>
              </w:rPr>
              <w:t>性</w:t>
            </w:r>
            <w:r>
              <w:rPr>
                <w:sz w:val="21"/>
                <w:szCs w:val="21"/>
                <w:rFonts w:ascii="宋体" w:eastAsia="宋体" w:hAnsi="宋体" w:cs="宋体" w:hint="eastAsia"/>
              </w:rPr>
              <w:t>审</w:t>
            </w:r>
            <w:r>
              <w:rPr>
                <w:sz w:val="21"/>
                <w:szCs w:val="21"/>
                <w:rFonts w:ascii="宋体" w:eastAsia="宋体" w:hAnsi="宋体" w:cs="宋体" w:hint="eastAsia"/>
              </w:rPr>
              <w:t>查</w:t>
            </w:r>
          </w:p>
          <w:p>
            <w:pPr>
              <w:jc w:val="left"/>
              <w:spacing w:lineRule="auto" w:line="240"/>
              <w:rPr>
                <w:sz w:val="21"/>
                <w:szCs w:val="21"/>
                <w:rFonts w:ascii="宋体" w:eastAsia="宋体" w:hAnsi="宋体" w:cs="宋体" w:hint="eastAsia"/>
              </w:rPr>
            </w:pPr>
          </w:p>
        </w:tc>
        <w:tc>
          <w:tcPr>
            <w:tcW w:type="dxa" w:w="197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具有独立承担民事</w:t>
            </w:r>
            <w:r>
              <w:rPr>
                <w:sz w:val="21"/>
                <w:szCs w:val="21"/>
                <w:rFonts w:ascii="宋体" w:eastAsia="宋体" w:hAnsi="宋体" w:cs="宋体" w:hint="eastAsia"/>
              </w:rPr>
              <w:t>责任的能力</w:t>
            </w:r>
          </w:p>
        </w:tc>
        <w:tc>
          <w:tcPr>
            <w:tcW w:type="dxa" w:w="603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审查有效的营业执照或事业单位法人证书或执业许可证或自然</w:t>
            </w:r>
            <w:r>
              <w:rPr>
                <w:sz w:val="21"/>
                <w:szCs w:val="21"/>
                <w:rFonts w:ascii="宋体" w:eastAsia="宋体" w:hAnsi="宋体" w:cs="宋体" w:hint="eastAsia"/>
              </w:rPr>
              <w:t>人的身份证明。</w:t>
            </w:r>
          </w:p>
        </w:tc>
      </w:tr>
      <w:tr>
        <w:trPr>
          <w:cnfStyle w:val="000000010000" w:firstRow="0" w:lastRow="0" w:firstColumn="0" w:lastColumn="0" w:oddVBand="0" w:evenVBand="0" w:oddHBand="0" w:evenHBand="1" w:firstRowFirstColumn="0" w:firstRowLastColumn="0" w:lastRowFirstColumn="0" w:lastRowLastColumn="0"/>
          <w:trHeight w:hRule="atleast" w:val="1032"/>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具有良好的商业信</w:t>
            </w:r>
            <w:r>
              <w:rPr>
                <w:sz w:val="21"/>
                <w:szCs w:val="21"/>
                <w:rFonts w:ascii="宋体" w:eastAsia="宋体" w:hAnsi="宋体" w:cs="宋体" w:hint="eastAsia"/>
              </w:rPr>
              <w:t>誉和健全的财务会</w:t>
            </w:r>
            <w:r>
              <w:rPr>
                <w:sz w:val="21"/>
                <w:szCs w:val="21"/>
                <w:rFonts w:ascii="宋体" w:eastAsia="宋体" w:hAnsi="宋体" w:cs="宋体" w:hint="eastAsia"/>
              </w:rPr>
              <w:t>计制度</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1.审查会计师事务所出具的近一年度财务审计报告或基本开户</w:t>
            </w:r>
            <w:r>
              <w:rPr>
                <w:sz w:val="21"/>
                <w:szCs w:val="21"/>
                <w:rFonts w:ascii="宋体" w:eastAsia="宋体" w:hAnsi="宋体" w:cs="宋体" w:hint="eastAsia"/>
              </w:rPr>
              <w:t>银行近一年内出具的资信证明。</w:t>
            </w:r>
          </w:p>
          <w:p>
            <w:pPr>
              <w:jc w:val="left"/>
              <w:spacing w:lineRule="auto" w:line="240"/>
              <w:rPr>
                <w:sz w:val="21"/>
                <w:szCs w:val="21"/>
                <w:rFonts w:ascii="宋体" w:eastAsia="宋体" w:hAnsi="宋体" w:cs="宋体" w:hint="eastAsia"/>
              </w:rPr>
            </w:pPr>
          </w:p>
        </w:tc>
      </w:tr>
      <w:tr>
        <w:trPr>
          <w:cnfStyle w:val="000000100000" w:firstRow="0" w:lastRow="0" w:firstColumn="0" w:lastColumn="0" w:oddVBand="0" w:evenVBand="0" w:oddHBand="1" w:evenHBand="0" w:firstRowFirstColumn="0" w:firstRowLastColumn="0" w:lastRowFirstColumn="0" w:lastRowLastColumn="0"/>
          <w:trHeight w:hRule="atleast" w:val="1133"/>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有依法缴纳税收和</w:t>
            </w:r>
            <w:r>
              <w:rPr>
                <w:sz w:val="21"/>
                <w:szCs w:val="21"/>
                <w:rFonts w:ascii="宋体" w:eastAsia="宋体" w:hAnsi="宋体" w:cs="宋体" w:hint="eastAsia"/>
              </w:rPr>
              <w:t>社会保障资金的良</w:t>
            </w:r>
            <w:r>
              <w:rPr>
                <w:sz w:val="21"/>
                <w:szCs w:val="21"/>
                <w:rFonts w:ascii="宋体" w:eastAsia="宋体" w:hAnsi="宋体" w:cs="宋体" w:hint="eastAsia"/>
              </w:rPr>
              <w:t>好记录</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1.提供递交投标文件截止之日前六个月内（至少一个月）的良</w:t>
            </w:r>
            <w:r>
              <w:rPr>
                <w:sz w:val="21"/>
                <w:szCs w:val="21"/>
                <w:rFonts w:ascii="宋体" w:eastAsia="宋体" w:hAnsi="宋体" w:cs="宋体" w:hint="eastAsia"/>
              </w:rPr>
              <w:t>好缴纳税收的相关凭据。（以税务机关提供的纳税凭据或银行</w:t>
            </w:r>
            <w:r>
              <w:rPr>
                <w:sz w:val="21"/>
                <w:szCs w:val="21"/>
                <w:rFonts w:ascii="宋体" w:eastAsia="宋体" w:hAnsi="宋体" w:cs="宋体" w:hint="eastAsia"/>
              </w:rPr>
              <w:t>入账单为准）</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2.提供递交投标文件截止之日前六个月内（至少一个月）缴纳</w:t>
            </w:r>
            <w:r>
              <w:rPr>
                <w:sz w:val="21"/>
                <w:szCs w:val="21"/>
                <w:rFonts w:ascii="宋体" w:eastAsia="宋体" w:hAnsi="宋体" w:cs="宋体" w:hint="eastAsia"/>
              </w:rPr>
              <w:t>社会保险的凭证。（以社保机构出具的专用收据或社会保险缴</w:t>
            </w:r>
            <w:r>
              <w:rPr>
                <w:sz w:val="21"/>
                <w:szCs w:val="21"/>
                <w:rFonts w:ascii="宋体" w:eastAsia="宋体" w:hAnsi="宋体" w:cs="宋体" w:hint="eastAsia"/>
              </w:rPr>
              <w:t>纳清单为准）</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注：依法免税或不需要缴纳社会保障资金的供应商，应提供相</w:t>
            </w:r>
            <w:r>
              <w:rPr>
                <w:sz w:val="21"/>
                <w:szCs w:val="21"/>
                <w:rFonts w:ascii="宋体" w:eastAsia="宋体" w:hAnsi="宋体" w:cs="宋体" w:hint="eastAsia"/>
              </w:rPr>
              <w:t>应文件证明其依法免税或不需要缴纳社会保障资金。</w:t>
            </w:r>
          </w:p>
        </w:tc>
      </w:tr>
      <w:tr>
        <w:trPr>
          <w:cnfStyle w:val="000000010000" w:firstRow="0" w:lastRow="0" w:firstColumn="0" w:lastColumn="0" w:oddVBand="0" w:evenVBand="0" w:oddHBand="0" w:evenHBand="1" w:firstRowFirstColumn="0" w:firstRowLastColumn="0" w:lastRowFirstColumn="0" w:lastRowLastColumn="0"/>
          <w:trHeight w:hRule="atleast" w:val="437"/>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具有履行合同所必</w:t>
            </w:r>
            <w:r>
              <w:rPr>
                <w:sz w:val="21"/>
                <w:szCs w:val="21"/>
                <w:rFonts w:ascii="宋体" w:eastAsia="宋体" w:hAnsi="宋体" w:cs="宋体" w:hint="eastAsia"/>
              </w:rPr>
              <w:t>须的设备和专业技</w:t>
            </w:r>
            <w:r>
              <w:rPr>
                <w:sz w:val="21"/>
                <w:szCs w:val="21"/>
                <w:rFonts w:ascii="宋体" w:eastAsia="宋体" w:hAnsi="宋体" w:cs="宋体" w:hint="eastAsia"/>
              </w:rPr>
              <w:t>术能力</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经营范围符合采购需求</w:t>
            </w:r>
          </w:p>
        </w:tc>
      </w:tr>
      <w:tr>
        <w:trPr>
          <w:cnfStyle w:val="000000100000" w:firstRow="0" w:lastRow="0" w:firstColumn="0" w:lastColumn="0" w:oddVBand="0" w:evenVBand="0" w:oddHBand="1" w:evenHBand="0" w:firstRowFirstColumn="0" w:firstRowLastColumn="0" w:lastRowFirstColumn="0" w:lastRowLastColumn="0"/>
          <w:trHeight w:hRule="atleast" w:val="942"/>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参加采购活动前3</w:t>
            </w:r>
            <w:r>
              <w:rPr>
                <w:sz w:val="21"/>
                <w:szCs w:val="21"/>
                <w:rFonts w:ascii="宋体" w:eastAsia="宋体" w:hAnsi="宋体" w:cs="宋体" w:hint="eastAsia"/>
              </w:rPr>
              <w:t>年内，在经营活动</w:t>
            </w:r>
            <w:r>
              <w:rPr>
                <w:sz w:val="21"/>
                <w:szCs w:val="21"/>
                <w:rFonts w:ascii="宋体" w:eastAsia="宋体" w:hAnsi="宋体" w:cs="宋体" w:hint="eastAsia"/>
              </w:rPr>
              <w:t>中没有重大违法记</w:t>
            </w:r>
            <w:r>
              <w:rPr>
                <w:sz w:val="21"/>
                <w:szCs w:val="21"/>
                <w:rFonts w:ascii="宋体" w:eastAsia="宋体" w:hAnsi="宋体" w:cs="宋体" w:hint="eastAsia"/>
              </w:rPr>
              <w:t>录</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1.审查“参加本采购活动前3年内”投标人书面声明函；</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2.到提交投标文件的截止时间，投标人未被列入失信被执行</w:t>
            </w:r>
            <w:r>
              <w:rPr>
                <w:sz w:val="21"/>
                <w:szCs w:val="21"/>
                <w:rFonts w:ascii="宋体" w:eastAsia="宋体" w:hAnsi="宋体" w:cs="宋体" w:hint="eastAsia"/>
              </w:rPr>
              <w:t>人、重大税收违法案件当事人名单、政府采购严重违法失信行</w:t>
            </w:r>
            <w:r>
              <w:rPr>
                <w:sz w:val="21"/>
                <w:szCs w:val="21"/>
                <w:rFonts w:ascii="宋体" w:eastAsia="宋体" w:hAnsi="宋体" w:cs="宋体" w:hint="eastAsia"/>
              </w:rPr>
              <w:t>为记录名单。（以投标人通过“信用中国”网站和“中国政府</w:t>
            </w:r>
            <w:r>
              <w:rPr>
                <w:sz w:val="21"/>
                <w:szCs w:val="21"/>
                <w:rFonts w:ascii="宋体" w:eastAsia="宋体" w:hAnsi="宋体" w:cs="宋体" w:hint="eastAsia"/>
              </w:rPr>
              <w:t>采购网”网站的信用记录截图和评标现场核实情况为准，如相</w:t>
            </w:r>
            <w:r>
              <w:rPr>
                <w:sz w:val="21"/>
                <w:szCs w:val="21"/>
                <w:rFonts w:ascii="宋体" w:eastAsia="宋体" w:hAnsi="宋体" w:cs="宋体" w:hint="eastAsia"/>
              </w:rPr>
              <w:t>关失信记录已失效，投标人提供相关证明材料）</w:t>
            </w:r>
          </w:p>
        </w:tc>
      </w:tr>
      <w:tr>
        <w:trPr>
          <w:cnfStyle w:val="000000010000" w:firstRow="0" w:lastRow="0" w:firstColumn="0" w:lastColumn="0" w:oddVBand="0" w:evenVBand="0" w:oddHBand="0" w:evenHBand="1" w:firstRowFirstColumn="0" w:firstRowLastColumn="0" w:lastRowFirstColumn="0" w:lastRowLastColumn="0"/>
          <w:trHeight w:hRule="atleast" w:val="565"/>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投标承诺书及法人</w:t>
            </w:r>
            <w:r>
              <w:rPr>
                <w:sz w:val="21"/>
                <w:szCs w:val="21"/>
                <w:rFonts w:ascii="宋体" w:eastAsia="宋体" w:hAnsi="宋体" w:cs="宋体" w:hint="eastAsia"/>
              </w:rPr>
              <w:t>授权委托书</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符合招标文件要求。（格式、填写要求、签署、盖章、委托人</w:t>
            </w:r>
            <w:r>
              <w:rPr>
                <w:sz w:val="21"/>
                <w:szCs w:val="21"/>
                <w:rFonts w:ascii="宋体" w:eastAsia="宋体" w:hAnsi="宋体" w:cs="宋体" w:hint="eastAsia"/>
              </w:rPr>
              <w:t>身份等）</w:t>
            </w:r>
          </w:p>
        </w:tc>
      </w:tr>
      <w:tr>
        <w:trPr>
          <w:cnfStyle w:val="000000100000" w:firstRow="0" w:lastRow="0" w:firstColumn="0" w:lastColumn="0" w:oddVBand="0" w:evenVBand="0" w:oddHBand="1" w:evenHBand="0" w:firstRowFirstColumn="0" w:firstRowLastColumn="0" w:lastRowFirstColumn="0" w:lastRowLastColumn="0"/>
          <w:trHeight w:hRule="atleast" w:val="283"/>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开标一览表</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符合招标文件要求。（格式、填写要求、签署、盖章等）</w:t>
            </w:r>
          </w:p>
        </w:tc>
      </w:tr>
      <w:tr>
        <w:trPr>
          <w:cnfStyle w:val="000000010000" w:firstRow="0" w:lastRow="0" w:firstColumn="0" w:lastColumn="0" w:oddVBand="0" w:evenVBand="0" w:oddHBand="0" w:evenHBand="1" w:firstRowFirstColumn="0" w:firstRowLastColumn="0" w:lastRowFirstColumn="0" w:lastRowLastColumn="0"/>
          <w:trHeight w:hRule="atleast" w:val="565"/>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投标文件规范性、</w:t>
            </w:r>
            <w:r>
              <w:rPr>
                <w:sz w:val="21"/>
                <w:szCs w:val="21"/>
                <w:rFonts w:ascii="宋体" w:eastAsia="宋体" w:hAnsi="宋体" w:cs="宋体" w:hint="eastAsia"/>
              </w:rPr>
              <w:t>符合性</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投标文件的编制、密封、装订、签署、盖章、涂改、删除、插</w:t>
            </w:r>
            <w:r>
              <w:rPr>
                <w:sz w:val="21"/>
                <w:szCs w:val="21"/>
                <w:rFonts w:ascii="宋体" w:eastAsia="宋体" w:hAnsi="宋体" w:cs="宋体" w:hint="eastAsia"/>
              </w:rPr>
              <w:t>字、公章使用等符合招标文件要求；投标文件的格式、文字、</w:t>
            </w:r>
            <w:r>
              <w:rPr>
                <w:sz w:val="21"/>
                <w:szCs w:val="21"/>
                <w:rFonts w:ascii="宋体" w:eastAsia="宋体" w:hAnsi="宋体" w:cs="宋体" w:hint="eastAsia"/>
              </w:rPr>
              <w:t>目录、页码等符合招标文件要求或对投标无实质性影响。</w:t>
            </w:r>
          </w:p>
        </w:tc>
      </w:tr>
      <w:tr>
        <w:trPr>
          <w:cnfStyle w:val="000000100000" w:firstRow="0" w:lastRow="0" w:firstColumn="0" w:lastColumn="0" w:oddVBand="0" w:evenVBand="0" w:oddHBand="1" w:evenHBand="0" w:firstRowFirstColumn="0" w:firstRowLastColumn="0" w:lastRowFirstColumn="0" w:lastRowLastColumn="0"/>
          <w:trHeight w:hRule="atleast" w:val="175"/>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投标有效期</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满足招标文件要求。</w:t>
            </w:r>
          </w:p>
        </w:tc>
      </w:tr>
      <w:tr>
        <w:trPr>
          <w:cnfStyle w:val="000000010000" w:firstRow="0" w:lastRow="0" w:firstColumn="0" w:lastColumn="0" w:oddVBand="0" w:evenVBand="0" w:oddHBand="0" w:evenHBand="1" w:firstRowFirstColumn="0" w:firstRowLastColumn="0" w:lastRowFirstColumn="0" w:lastRowLastColumn="0"/>
          <w:trHeight w:hRule="atleast" w:val="429"/>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主要商务条款</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满足招标文件关于交付使用时间、质保期、付款方式要求。</w:t>
            </w:r>
          </w:p>
        </w:tc>
      </w:tr>
      <w:tr>
        <w:trPr>
          <w:cnfStyle w:val="000000100000" w:firstRow="0" w:lastRow="0" w:firstColumn="0" w:lastColumn="0" w:oddVBand="0" w:evenVBand="0" w:oddHBand="1" w:evenHBand="0" w:firstRowFirstColumn="0" w:firstRowLastColumn="0" w:lastRowFirstColumn="0" w:lastRowLastColumn="0"/>
          <w:trHeight w:hRule="atleast" w:val="303"/>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附加条件</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投标文件中不含采购人不能接受的附加条件。</w:t>
            </w:r>
          </w:p>
        </w:tc>
      </w:tr>
      <w:tr>
        <w:trPr>
          <w:cnfStyle w:val="000000010000" w:firstRow="0" w:lastRow="0" w:firstColumn="0" w:lastColumn="0" w:oddVBand="0" w:evenVBand="0" w:oddHBand="0" w:evenHBand="1" w:firstRowFirstColumn="0" w:firstRowLastColumn="0" w:lastRowFirstColumn="0" w:lastRowLastColumn="0"/>
          <w:trHeight w:hRule="atleast" w:val="567"/>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联合体投标</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本项目不接受联合体投标。（如要求联合体投标，符合本招标</w:t>
            </w:r>
            <w:r>
              <w:rPr>
                <w:sz w:val="21"/>
                <w:szCs w:val="21"/>
                <w:rFonts w:ascii="宋体" w:eastAsia="宋体" w:hAnsi="宋体" w:cs="宋体" w:hint="eastAsia"/>
              </w:rPr>
              <w:t>文件对联合体投标的相关要求）</w:t>
            </w:r>
          </w:p>
        </w:tc>
      </w:tr>
      <w:tr>
        <w:trPr>
          <w:cnfStyle w:val="000000100000" w:firstRow="0" w:lastRow="0" w:firstColumn="0" w:lastColumn="0" w:oddVBand="0" w:evenVBand="0" w:oddHBand="1" w:evenHBand="0" w:firstRowFirstColumn="0" w:firstRowLastColumn="0" w:lastRowFirstColumn="0" w:lastRowLastColumn="0"/>
          <w:trHeight w:hRule="atleast" w:val="90"/>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val="en-US"/>
              </w:rPr>
            </w:pPr>
            <w:r>
              <w:rPr>
                <w:sz w:val="21"/>
                <w:szCs w:val="21"/>
                <w:rFonts w:ascii="宋体" w:eastAsia="宋体" w:hAnsi="宋体" w:cs="宋体" w:hint="eastAsia"/>
                <w:lang w:eastAsia="zh-CN" w:val="en-US"/>
              </w:rPr>
              <w:t>授权情况</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snapToGrid w:val="off"/>
            </w:pPr>
            <w:r>
              <w:rPr>
                <w:sz w:val="21"/>
                <w:szCs w:val="21"/>
                <w:rFonts w:ascii="宋体" w:eastAsia="宋体" w:hAnsi="宋体" w:cs="宋体" w:hint="eastAsia"/>
                <w:lang w:eastAsia="zh-CN"/>
              </w:rPr>
              <w:t>提供所有投标产品在有效期内的各级授权书。</w:t>
            </w:r>
          </w:p>
        </w:tc>
      </w:tr>
      <w:tr>
        <w:trPr>
          <w:cnfStyle w:val="000000010000" w:firstRow="0" w:lastRow="0" w:firstColumn="0" w:lastColumn="0" w:oddVBand="0" w:evenVBand="0" w:oddHBand="0" w:evenHBand="1" w:firstRowFirstColumn="0" w:firstRowLastColumn="0" w:lastRowFirstColumn="0" w:lastRowLastColumn="0"/>
          <w:trHeight w:hRule="atleast" w:val="90"/>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投标报价</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只能有一个有效报价且不超过采购预算。</w:t>
            </w:r>
          </w:p>
        </w:tc>
      </w:tr>
      <w:tr>
        <w:trPr>
          <w:cnfStyle w:val="000000100000" w:firstRow="0" w:lastRow="0" w:firstColumn="0" w:lastColumn="0" w:oddVBand="0" w:evenVBand="0" w:oddHBand="1" w:evenHBand="0" w:firstRowFirstColumn="0" w:firstRowLastColumn="0" w:lastRowFirstColumn="0" w:lastRowLastColumn="0"/>
          <w:trHeight w:hRule="atleast" w:val="361"/>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其他要求</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招标文件要求的其他无效投标情形；围标、串标和法律法规规</w:t>
            </w:r>
            <w:r>
              <w:rPr>
                <w:sz w:val="21"/>
                <w:szCs w:val="21"/>
                <w:rFonts w:ascii="宋体" w:eastAsia="宋体" w:hAnsi="宋体" w:cs="宋体" w:hint="eastAsia"/>
              </w:rPr>
              <w:t>定的其它无效投标条款。</w:t>
            </w:r>
          </w:p>
        </w:tc>
      </w:tr>
    </w:tbl>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第二章 投标人须知</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一、报名须知</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（一）报名方式</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1.报名方式采用现场报名</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鄂尔多斯市中心医院东胜部门诊楼903室</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填写报名登记表后视为本次投标报名成功</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2.开标地点：</w:t>
      </w:r>
    </w:p>
    <w:p>
      <w:pPr>
        <w:bidi w:val="0"/>
        <w:numPr>
          <w:ilvl w:val="0"/>
          <w:numId w:val="0"/>
        </w:numPr>
        <w:jc w:val="left"/>
        <w:spacing w:lineRule="auto" w:line="360"/>
        <w:pageBreakBefore w:val="0"/>
        <w:ind w:left="0" w:right="0" w:firstLine="200"/>
        <w:tabs>
          <w:tab w:val="left" w:pos="1236"/>
        </w:tabs>
        <w:rPr>
          <w:sz w:val="24"/>
          <w:szCs w:val="24"/>
          <w:rFonts w:ascii="宋体" w:eastAsia="宋体" w:hAnsi="宋体" w:cs="宋体" w:hint="default"/>
          <w:lang w:eastAsia="zh-CN" w:val="en-US"/>
        </w:rPr>
        <w:outlineLvl w:val="9"/>
        <w:wordWrap w:val="off"/>
        <w:snapToGrid w:val="on"/>
        <w:autoSpaceDE w:val="1"/>
        <w:autoSpaceDN w:val="1"/>
      </w:pPr>
      <w:r>
        <w:rPr>
          <w:sz w:val="24"/>
          <w:szCs w:val="24"/>
          <w:rFonts w:ascii="宋体" w:eastAsia="宋体" w:hAnsi="宋体" w:cs="宋体" w:hint="eastAsia"/>
          <w:lang w:eastAsia="zh-CN" w:val="en-US"/>
        </w:rPr>
        <w:t>东胜部门诊楼806会议室</w:t>
      </w:r>
    </w:p>
    <w:p>
      <w:pPr>
        <w:bidi w:val="0"/>
        <w:numPr>
          <w:ilvl w:val="0"/>
          <w:numId w:val="0"/>
        </w:numPr>
        <w:jc w:val="both"/>
        <w:spacing w:lineRule="auto" w:line="360"/>
        <w:pageBreakBefore w:val="0"/>
        <w:ind w:left="0" w:right="0" w:firstLine="200"/>
        <w:rPr>
          <w:sz w:val="24"/>
          <w:szCs w:val="24"/>
          <w:rFonts w:ascii="宋体" w:eastAsia="宋体" w:hAnsi="宋体" w:cs="宋体"/>
        </w:rPr>
        <w:snapToGrid w:val="on"/>
        <w:autoSpaceDE w:val="1"/>
        <w:autoSpaceDN w:val="1"/>
      </w:pPr>
      <w:r>
        <w:rPr>
          <w:sz w:val="24"/>
          <w:szCs w:val="24"/>
          <w:rFonts w:ascii="宋体" w:eastAsia="宋体" w:hAnsi="宋体" w:cs="宋体"/>
        </w:rPr>
        <w:t>3.履约保证金</w:t>
      </w:r>
    </w:p>
    <w:p>
      <w:pPr>
        <w:bidi w:val="0"/>
        <w:numPr>
          <w:ilvl w:val="0"/>
          <w:numId w:val="0"/>
        </w:numPr>
        <w:jc w:val="both"/>
        <w:spacing w:lineRule="auto" w:line="360"/>
        <w:pageBreakBefore w:val="0"/>
        <w:ind w:left="0" w:right="0" w:firstLine="200"/>
        <w:rPr>
          <w:sz w:val="24"/>
          <w:szCs w:val="24"/>
          <w:rFonts w:ascii="宋体" w:eastAsia="宋体" w:hAnsi="宋体" w:cs="宋体"/>
        </w:rPr>
        <w:snapToGrid w:val="on"/>
        <w:autoSpaceDE w:val="1"/>
        <w:autoSpaceDN w:val="1"/>
      </w:pPr>
      <w:r>
        <w:rPr>
          <w:sz w:val="24"/>
          <w:szCs w:val="24"/>
          <w:rFonts w:ascii="宋体" w:eastAsia="宋体" w:hAnsi="宋体" w:cs="宋体"/>
        </w:rPr>
        <w:t>履约保证金为中标金额的5%，只有</w:t>
      </w:r>
      <w:r>
        <w:rPr>
          <w:b w:val="1"/>
          <w:sz w:val="24"/>
          <w:szCs w:val="24"/>
          <w:rFonts w:ascii="宋体" w:eastAsia="宋体" w:hAnsi="宋体" w:cs="宋体"/>
        </w:rPr>
        <w:t>中标人</w:t>
      </w:r>
      <w:r>
        <w:rPr>
          <w:sz w:val="24"/>
          <w:szCs w:val="24"/>
          <w:rFonts w:ascii="宋体" w:eastAsia="宋体" w:hAnsi="宋体" w:cs="宋体"/>
        </w:rPr>
        <w:t>才进行缴纳。成功缴纳履约保证金后，</w:t>
      </w:r>
      <w:r>
        <w:rPr>
          <w:sz w:val="24"/>
          <w:szCs w:val="24"/>
          <w:rFonts w:ascii="宋体" w:eastAsia="宋体" w:hAnsi="宋体" w:cs="宋体"/>
        </w:rPr>
        <w:t>需持银行出具的回执单到财务科811室换取收据。中标人中标后持履约保证金收</w:t>
      </w:r>
      <w:r>
        <w:rPr>
          <w:sz w:val="24"/>
          <w:szCs w:val="24"/>
          <w:rFonts w:ascii="宋体" w:eastAsia="宋体" w:hAnsi="宋体" w:cs="宋体"/>
        </w:rPr>
        <w:t>据到903室换取中标通知书。</w:t>
      </w:r>
    </w:p>
    <w:p>
      <w:pPr>
        <w:bidi w:val="0"/>
        <w:numPr>
          <w:ilvl w:val="0"/>
          <w:numId w:val="0"/>
        </w:numPr>
        <w:jc w:val="both"/>
        <w:spacing w:lineRule="auto" w:line="360"/>
        <w:pageBreakBefore w:val="0"/>
        <w:ind w:left="0" w:right="0" w:firstLine="200"/>
        <w:rPr>
          <w:sz w:val="24"/>
          <w:szCs w:val="24"/>
          <w:rFonts w:ascii="宋体" w:eastAsia="宋体" w:hAnsi="宋体" w:cs="宋体"/>
        </w:rPr>
        <w:snapToGrid w:val="on"/>
        <w:autoSpaceDE w:val="1"/>
        <w:autoSpaceDN w:val="1"/>
      </w:pPr>
      <w:r>
        <w:rPr>
          <w:sz w:val="24"/>
          <w:szCs w:val="24"/>
          <w:rFonts w:ascii="宋体" w:eastAsia="宋体" w:hAnsi="宋体" w:cs="宋体"/>
        </w:rPr>
        <w:t>履约标保证金账户信息</w:t>
      </w:r>
    </w:p>
    <w:p>
      <w:pPr>
        <w:bidi w:val="0"/>
        <w:numPr>
          <w:ilvl w:val="0"/>
          <w:numId w:val="0"/>
        </w:numPr>
        <w:jc w:val="both"/>
        <w:spacing w:lineRule="auto" w:line="360"/>
        <w:pageBreakBefore w:val="0"/>
        <w:ind w:left="0" w:right="0" w:firstLine="200"/>
        <w:rPr>
          <w:sz w:val="24"/>
          <w:szCs w:val="24"/>
          <w:rFonts w:ascii="宋体" w:eastAsia="宋体" w:hAnsi="宋体" w:cs="宋体"/>
        </w:rPr>
        <w:snapToGrid w:val="on"/>
        <w:autoSpaceDE w:val="1"/>
        <w:autoSpaceDN w:val="1"/>
      </w:pPr>
      <w:r>
        <w:rPr>
          <w:sz w:val="24"/>
          <w:szCs w:val="24"/>
          <w:rFonts w:ascii="宋体" w:eastAsia="宋体" w:hAnsi="宋体" w:cs="宋体"/>
        </w:rPr>
        <w:t xml:space="preserve">单位名称：鄂尔多斯市中心医院    账号：7500901220000000008620</w:t>
      </w:r>
    </w:p>
    <w:p>
      <w:pPr>
        <w:bidi w:val="0"/>
        <w:numPr>
          <w:ilvl w:val="0"/>
          <w:numId w:val="0"/>
        </w:numPr>
        <w:jc w:val="both"/>
        <w:spacing w:lineRule="auto" w:line="360"/>
        <w:pageBreakBefore w:val="0"/>
        <w:ind w:left="0" w:right="0" w:firstLine="200"/>
        <w:rPr>
          <w:sz w:val="24"/>
          <w:szCs w:val="24"/>
          <w:rFonts w:ascii="宋体" w:eastAsia="宋体" w:hAnsi="宋体" w:cs="宋体"/>
        </w:rPr>
        <w:snapToGrid w:val="on"/>
        <w:autoSpaceDE w:val="1"/>
        <w:autoSpaceDN w:val="1"/>
      </w:pPr>
      <w:r>
        <w:rPr>
          <w:sz w:val="24"/>
          <w:szCs w:val="24"/>
          <w:rFonts w:ascii="宋体" w:eastAsia="宋体" w:hAnsi="宋体" w:cs="宋体"/>
        </w:rPr>
        <w:t>开户行：鄂尔多斯农村商业银行伊金霍洛西街支行</w:t>
      </w:r>
    </w:p>
    <w:p>
      <w:pPr>
        <w:bidi w:val="0"/>
        <w:numPr>
          <w:ilvl w:val="0"/>
          <w:numId w:val="0"/>
        </w:numPr>
        <w:jc w:val="both"/>
        <w:spacing w:lineRule="auto" w:line="360"/>
        <w:pageBreakBefore w:val="0"/>
        <w:ind w:left="0" w:right="0" w:firstLine="200"/>
        <w:rPr>
          <w:sz w:val="24"/>
          <w:szCs w:val="24"/>
          <w:rFonts w:ascii="宋体" w:eastAsia="宋体" w:hAnsi="宋体" w:cs="宋体"/>
        </w:rPr>
        <w:snapToGrid w:val="on"/>
        <w:autoSpaceDE w:val="1"/>
        <w:autoSpaceDN w:val="1"/>
      </w:pPr>
      <w:r>
        <w:rPr>
          <w:sz w:val="24"/>
          <w:szCs w:val="24"/>
          <w:rFonts w:ascii="宋体" w:eastAsia="宋体" w:hAnsi="宋体" w:cs="宋体"/>
        </w:rPr>
        <w:t xml:space="preserve">联系电话：0477-8367209  地址：门诊楼811室</w:t>
      </w:r>
    </w:p>
    <w:p>
      <w:pPr>
        <w:bidi w:val="0"/>
        <w:numPr>
          <w:ilvl w:val="0"/>
          <w:numId w:val="0"/>
        </w:numPr>
        <w:jc w:val="both"/>
        <w:spacing w:lineRule="auto" w:line="360"/>
        <w:pageBreakBefore w:val="0"/>
        <w:ind w:left="0" w:right="0" w:firstLine="200"/>
        <w:rPr>
          <w:b w:val="1"/>
          <w:color w:val="FF0000"/>
          <w:sz w:val="24"/>
          <w:szCs w:val="24"/>
          <w:rFonts w:ascii="宋体" w:eastAsia="宋体" w:hAnsi="宋体" w:cs="宋体"/>
        </w:rPr>
        <w:snapToGrid w:val="on"/>
        <w:autoSpaceDE w:val="1"/>
        <w:autoSpaceDN w:val="1"/>
      </w:pPr>
      <w:r>
        <w:rPr>
          <w:b w:val="1"/>
          <w:color w:val="FF0000"/>
          <w:sz w:val="24"/>
          <w:szCs w:val="24"/>
          <w:rFonts w:ascii="宋体" w:eastAsia="宋体" w:hAnsi="宋体" w:cs="宋体"/>
        </w:rPr>
        <w:t>4.履约保证金退回流程</w:t>
      </w:r>
    </w:p>
    <w:p>
      <w:pPr>
        <w:bidi w:val="0"/>
        <w:numPr>
          <w:ilvl w:val="0"/>
          <w:numId w:val="0"/>
        </w:numPr>
        <w:jc w:val="both"/>
        <w:spacing w:lineRule="auto" w:line="360"/>
        <w:pageBreakBefore w:val="0"/>
        <w:ind w:left="0" w:right="0" w:firstLine="200"/>
        <w:rPr>
          <w:sz w:val="24"/>
          <w:szCs w:val="24"/>
          <w:rFonts w:ascii="宋体" w:eastAsia="宋体" w:hAnsi="宋体" w:cs="宋体" w:hint="eastAsia"/>
          <w:lang w:eastAsia="zh-CN" w:val="en-US"/>
        </w:rPr>
        <w:snapToGrid w:val="on"/>
        <w:autoSpaceDE w:val="1"/>
        <w:autoSpaceDN w:val="1"/>
      </w:pPr>
      <w:r>
        <w:rPr>
          <w:b w:val="1"/>
          <w:color w:val="FF0000"/>
          <w:sz w:val="24"/>
          <w:szCs w:val="24"/>
          <w:rFonts w:ascii="宋体" w:eastAsia="宋体" w:hAnsi="宋体" w:cs="宋体"/>
        </w:rPr>
        <w:t>履约保证金待产品验收合格后退还。履约金的退还需先经器械科负责人审核签</w:t>
      </w:r>
      <w:r>
        <w:rPr>
          <w:b w:val="1"/>
          <w:color w:val="FF0000"/>
          <w:sz w:val="24"/>
          <w:szCs w:val="24"/>
          <w:rFonts w:ascii="宋体" w:eastAsia="宋体" w:hAnsi="宋体" w:cs="宋体"/>
        </w:rPr>
        <w:t>字，然后持产品验收单及保证金收据到招标办签字或盖章，最后经财务科负责人</w:t>
      </w:r>
      <w:r>
        <w:rPr>
          <w:b w:val="1"/>
          <w:color w:val="FF0000"/>
          <w:sz w:val="24"/>
          <w:szCs w:val="24"/>
          <w:rFonts w:ascii="宋体" w:eastAsia="宋体" w:hAnsi="宋体" w:cs="宋体"/>
        </w:rPr>
        <w:t>签字后办理退还。</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三、响应文件</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（一）响应文件的构成及编制要求</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响应文件应按照“响应文件格式”进行编写（可以增加附页），作为响应文件</w:t>
      </w:r>
      <w:r>
        <w:rPr>
          <w:sz w:val="24"/>
          <w:szCs w:val="24"/>
          <w:rFonts w:ascii="宋体" w:eastAsia="宋体" w:hAnsi="宋体" w:cs="宋体" w:hint="eastAsia"/>
          <w:lang w:eastAsia="zh-CN" w:val="en-US"/>
        </w:rPr>
        <w:t>的组成部分。</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（二）编制要求</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投标文件统一使用A4规格书写、打印，提供封面，并编写目录，页码必须连续</w:t>
      </w:r>
      <w:r>
        <w:rPr>
          <w:sz w:val="24"/>
          <w:szCs w:val="24"/>
          <w:rFonts w:ascii="宋体" w:eastAsia="宋体" w:hAnsi="宋体" w:cs="宋体" w:hint="eastAsia"/>
          <w:lang w:eastAsia="zh-CN" w:val="en-US"/>
        </w:rPr>
        <w:t>（不能打印的材料可手写页码）。投标文件装订应采用胶订方式牢固装订成册，不</w:t>
      </w:r>
      <w:r>
        <w:rPr>
          <w:sz w:val="24"/>
          <w:szCs w:val="24"/>
          <w:rFonts w:ascii="宋体" w:eastAsia="宋体" w:hAnsi="宋体" w:cs="宋体" w:hint="eastAsia"/>
          <w:lang w:eastAsia="zh-CN" w:val="en-US"/>
        </w:rPr>
        <w:t>可插页抽页，不可采用活页纸装订。正本和副本的封面上应清楚地标记“正本”</w:t>
      </w:r>
      <w:r>
        <w:rPr>
          <w:sz w:val="24"/>
          <w:szCs w:val="24"/>
          <w:rFonts w:ascii="宋体" w:eastAsia="宋体" w:hAnsi="宋体" w:cs="宋体" w:hint="eastAsia"/>
          <w:lang w:eastAsia="zh-CN" w:val="en-US"/>
        </w:rPr>
        <w:t>或“副本”的字样。当正本和副本不一致时，以正本为准。开标时供应商需将投</w:t>
      </w:r>
      <w:r>
        <w:rPr>
          <w:sz w:val="24"/>
          <w:szCs w:val="24"/>
          <w:rFonts w:ascii="宋体" w:eastAsia="宋体" w:hAnsi="宋体" w:cs="宋体" w:hint="eastAsia"/>
          <w:lang w:eastAsia="zh-CN" w:val="en-US"/>
        </w:rPr>
        <w:t>标所需资料胶印3份（一正两副），并密封携带。</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（三）投标报价</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1.供应商进行报价时，按“开标一览表”规定的格式报出总价。</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2.投标报价不得有选择性报价和附有条件的报价，不得缺项、漏项、不得高</w:t>
      </w:r>
      <w:r>
        <w:rPr>
          <w:sz w:val="24"/>
          <w:szCs w:val="24"/>
          <w:rFonts w:ascii="宋体" w:eastAsia="宋体" w:hAnsi="宋体" w:cs="宋体" w:hint="eastAsia"/>
          <w:lang w:eastAsia="zh-CN" w:val="en-US"/>
        </w:rPr>
        <w:t>于预算价，否则按无效投标处理。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3.对报价的计算错误按以下原则修正：</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3.1响应文件中开标一览表（报价表）内容与响应文件中响应内容不一致的，</w:t>
      </w:r>
      <w:r>
        <w:rPr>
          <w:sz w:val="24"/>
          <w:szCs w:val="24"/>
          <w:rFonts w:ascii="宋体" w:eastAsia="宋体" w:hAnsi="宋体" w:cs="宋体" w:hint="eastAsia"/>
          <w:lang w:eastAsia="zh-CN" w:val="en-US"/>
        </w:rPr>
        <w:t>以开标一览表（报价表）为准；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3.2大写金额和小写金额不一致的，以大写金额为准；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3.3单价金额之和与总价不符的，应以总价为准。</w:t>
      </w:r>
    </w:p>
    <w:p>
      <w:pPr>
        <w:bidi w:val="0"/>
        <w:numPr>
          <w:ilvl w:val="0"/>
          <w:numId w:val="0"/>
        </w:numPr>
        <w:spacing w:lineRule="auto" w:line="360"/>
        <w:pageBreakBefore w:val="0"/>
        <w:ind w:left="0" w:right="0" w:firstLine="0" w:leftChars="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四、开标</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1.开标异议</w:t>
      </w:r>
    </w:p>
    <w:p>
      <w:pPr>
        <w:bidi w:val="0"/>
        <w:numPr>
          <w:ilvl w:val="0"/>
          <w:numId w:val="0"/>
        </w:numPr>
        <w:spacing w:lineRule="auto" w:line="360"/>
        <w:pageBreakBefore w:val="0"/>
        <w:ind w:left="0" w:right="0" w:firstLine="2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供应商对开标有异议的，应当在开标现场提出，开标结束后，不再受理对开标</w:t>
      </w:r>
      <w:r>
        <w:rPr>
          <w:b w:val="0"/>
          <w:sz w:val="24"/>
          <w:szCs w:val="24"/>
          <w:rFonts w:ascii="宋体" w:eastAsia="宋体" w:hAnsi="宋体" w:cs="宋体" w:hint="eastAsia"/>
          <w:lang w:eastAsia="zh-CN" w:val="en-US"/>
        </w:rPr>
        <w:t>过程的异议。</w:t>
      </w:r>
    </w:p>
    <w:p>
      <w:pPr>
        <w:bidi w:val="0"/>
        <w:numPr>
          <w:ilvl w:val="0"/>
          <w:numId w:val="0"/>
        </w:numPr>
        <w:spacing w:lineRule="auto" w:line="360"/>
        <w:pageBreakBefore w:val="0"/>
        <w:ind w:left="0" w:right="0" w:firstLine="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2.投标无效情形</w:t>
      </w:r>
    </w:p>
    <w:p>
      <w:pPr>
        <w:bidi w:val="0"/>
        <w:numPr>
          <w:ilvl w:val="0"/>
          <w:numId w:val="0"/>
        </w:numPr>
        <w:spacing w:lineRule="auto" w:line="360"/>
        <w:pageBreakBefore w:val="0"/>
        <w:ind w:left="0" w:right="0" w:firstLine="2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评委将对各位投标人的资质、参数及响应程度、标书制作规范等进行审核，凡</w:t>
      </w:r>
      <w:r>
        <w:rPr>
          <w:b w:val="0"/>
          <w:sz w:val="24"/>
          <w:szCs w:val="24"/>
          <w:rFonts w:ascii="宋体" w:eastAsia="宋体" w:hAnsi="宋体" w:cs="宋体" w:hint="eastAsia"/>
          <w:lang w:eastAsia="zh-CN" w:val="en-US"/>
        </w:rPr>
        <w:t>其中有一项不合格的，按无效投标处理。</w:t>
      </w:r>
    </w:p>
    <w:p>
      <w:pPr>
        <w:bidi w:val="0"/>
        <w:numPr>
          <w:ilvl w:val="0"/>
          <w:numId w:val="0"/>
        </w:numPr>
        <w:spacing w:lineRule="auto" w:line="360"/>
        <w:pageBreakBefore w:val="0"/>
        <w:ind w:left="0" w:right="0" w:firstLine="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3.有下列情形之一的，视为供应商串通投标：</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（1）不同供应商的响应文件由同一单位或者个人编制，表现为制作格式等相同；</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（2）不同供应商的响应文件由同一单位或者个人办理投标事宜；</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（3）不同供应商的响应文件载明的项目管理或联系人为同一人；</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（4）不同供应商的响应文件异常一致或者投标报价呈规律性差异；</w:t>
      </w:r>
    </w:p>
    <w:p>
      <w:pPr>
        <w:bidi w:val="0"/>
        <w:numPr>
          <w:ilvl w:val="0"/>
          <w:numId w:val="0"/>
        </w:numP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w:t>
      </w:r>
      <w:r>
        <w:rPr>
          <w:b w:val="1"/>
          <w:sz w:val="24"/>
          <w:szCs w:val="24"/>
          <w:rFonts w:ascii="宋体" w:eastAsia="宋体" w:hAnsi="宋体" w:cs="宋体" w:hint="eastAsia"/>
          <w:lang w:eastAsia="zh-CN" w:val="en-US"/>
        </w:rPr>
        <w:t>说明：在项目评审时被认定为串通投标的投标人不得参加该项目下的投标活动。</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4.中标通知书发放</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我院招标办以书面形式向成交供应商发出中标书，中标通知书是合同的重要组</w:t>
      </w:r>
      <w:r>
        <w:rPr>
          <w:b w:val="0"/>
          <w:sz w:val="24"/>
          <w:szCs w:val="24"/>
          <w:rFonts w:ascii="宋体" w:eastAsia="宋体" w:hAnsi="宋体" w:cs="宋体" w:hint="eastAsia"/>
          <w:lang w:eastAsia="zh-CN" w:val="en-US"/>
        </w:rPr>
        <w:t>成部分，对采购人和成交供应商具有同等法律效力。</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成交供应商需在规定时间内到指定地点领取中标通知书，须持中标通知书签订</w:t>
      </w:r>
      <w:r>
        <w:rPr>
          <w:b w:val="0"/>
          <w:sz w:val="24"/>
          <w:szCs w:val="24"/>
          <w:rFonts w:ascii="宋体" w:eastAsia="宋体" w:hAnsi="宋体" w:cs="宋体" w:hint="eastAsia"/>
          <w:lang w:eastAsia="zh-CN" w:val="en-US"/>
        </w:rPr>
        <w:t>成交合同。</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五、质疑</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（一）供应商认为采购过程和中标、成交结果使自己权益受到损害的，可以在</w:t>
      </w:r>
      <w:r>
        <w:rPr>
          <w:b w:val="0"/>
          <w:sz w:val="24"/>
          <w:szCs w:val="24"/>
          <w:rFonts w:ascii="宋体" w:eastAsia="宋体" w:hAnsi="宋体" w:cs="宋体" w:hint="eastAsia"/>
          <w:lang w:eastAsia="zh-CN" w:val="en-US"/>
        </w:rPr>
        <w:t>知道或者应知其权益受到损害之日起7个工作日内，以书面形式一次性向我单位</w:t>
      </w:r>
      <w:r>
        <w:rPr>
          <w:b w:val="0"/>
          <w:sz w:val="24"/>
          <w:szCs w:val="24"/>
          <w:rFonts w:ascii="宋体" w:eastAsia="宋体" w:hAnsi="宋体" w:cs="宋体" w:hint="eastAsia"/>
          <w:lang w:eastAsia="zh-CN" w:val="en-US"/>
        </w:rPr>
        <w:t>提出质疑，质疑采用实名制。我单位将在7个工作日内以书面形式针对质疑内容</w:t>
      </w:r>
      <w:r>
        <w:rPr>
          <w:b w:val="0"/>
          <w:sz w:val="24"/>
          <w:szCs w:val="24"/>
          <w:rFonts w:ascii="宋体" w:eastAsia="宋体" w:hAnsi="宋体" w:cs="宋体" w:hint="eastAsia"/>
          <w:lang w:eastAsia="zh-CN" w:val="en-US"/>
        </w:rPr>
        <w:t>作出答复。</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（二）供应商提出质疑应当提交质疑函和必要的证明材料。质疑函应当包括下</w:t>
      </w:r>
      <w:r>
        <w:rPr>
          <w:b w:val="0"/>
          <w:sz w:val="24"/>
          <w:szCs w:val="24"/>
          <w:rFonts w:ascii="宋体" w:eastAsia="宋体" w:hAnsi="宋体" w:cs="宋体" w:hint="eastAsia"/>
          <w:lang w:eastAsia="zh-CN" w:val="en-US"/>
        </w:rPr>
        <w:t>列内容：</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1.供应商的姓名或者名称、地址、邮编、联系人及联系电话；</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2.质疑项目名称；</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3.具体、明确的质疑事项和与质疑事项相关的请求；</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4.事实依据及必要的法律依据；</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5.质疑日期</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（三）供应商在提出质疑时，请严格按照相关法律法规及质疑函范本要求提出</w:t>
      </w:r>
      <w:r>
        <w:rPr>
          <w:b w:val="0"/>
          <w:sz w:val="24"/>
          <w:szCs w:val="24"/>
          <w:rFonts w:ascii="宋体" w:eastAsia="宋体" w:hAnsi="宋体" w:cs="宋体" w:hint="eastAsia"/>
          <w:lang w:eastAsia="zh-CN" w:val="en-US"/>
        </w:rPr>
        <w:t>和制作，否则，自行承担相关不利后果。</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对捏造事实，提供虚假材料或者以非法手段取得证明材料进行恶意质疑的，一</w:t>
      </w:r>
      <w:r>
        <w:rPr>
          <w:b w:val="0"/>
          <w:sz w:val="24"/>
          <w:szCs w:val="24"/>
          <w:rFonts w:ascii="宋体" w:eastAsia="宋体" w:hAnsi="宋体" w:cs="宋体" w:hint="eastAsia"/>
          <w:lang w:eastAsia="zh-CN" w:val="en-US"/>
        </w:rPr>
        <w:t>经查实，将上报监督部门，并不得再参与我院的任何采购项目。</w:t>
      </w:r>
    </w:p>
    <w:p>
      <w:pPr>
        <w:bidi w:val="0"/>
        <w:numPr>
          <w:ilvl w:val="0"/>
          <w:numId w:val="1"/>
        </w:numPr>
        <w:spacing w:lineRule="auto" w:line="360"/>
        <w:pageBreakBefore w:val="0"/>
        <w:ind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质疑电话</w:t>
      </w:r>
    </w:p>
    <w:p>
      <w:pPr>
        <w:bidi w:val="0"/>
        <w:numPr>
          <w:ilvl w:val="0"/>
          <w:numId w:val="0"/>
        </w:numPr>
        <w:spacing w:lineRule="auto" w:line="360"/>
        <w:pageBreakBefore w:val="0"/>
        <w:ind w:left="0" w:right="0" w:firstLine="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纪检监察室   电话：0477-8367180 </w:t>
      </w:r>
    </w:p>
    <w:p>
      <w:pPr>
        <w:bidi w:val="0"/>
        <w:numPr>
          <w:ilvl w:val="0"/>
          <w:numId w:val="0"/>
        </w:numPr>
        <w:spacing w:lineRule="auto" w:line="360"/>
        <w:pageBreakBefore w:val="0"/>
        <w:ind w:left="0" w:right="0" w:firstLine="1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 xml:space="preserve"> 六、投标失信行为黑名单制度</w:t>
      </w: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投标失信行为黑名单制度</w:t>
      </w:r>
    </w:p>
    <w:p>
      <w:pPr>
        <w:bidi w:val="0"/>
        <w:spacing w:lineRule="auto" w:line="360"/>
        <w:pageBreakBefore w:val="0"/>
        <w:ind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为规范院内招标采购活动，约束投标供应商行为，保障医院的合法权益，现制</w:t>
      </w:r>
      <w:r>
        <w:rPr>
          <w:sz w:val="24"/>
          <w:szCs w:val="24"/>
          <w:rFonts w:ascii="宋体" w:eastAsia="宋体" w:hAnsi="宋体" w:cs="宋体" w:hint="eastAsia"/>
          <w:lang w:eastAsia="zh-CN" w:val="en-US"/>
        </w:rPr>
        <w:t>定院内招标采购黑名单制度。</w:t>
      </w:r>
    </w:p>
    <w:p>
      <w:pPr>
        <w:bidi w:val="0"/>
        <w:spacing w:lineRule="auto" w:line="360"/>
        <w:pageBreakBefore w:val="0"/>
        <w:ind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一、投标供应商有如下行为的之一的，纳入黑名单目录。</w:t>
      </w:r>
    </w:p>
    <w:p>
      <w:pPr>
        <w:bidi w:val="0"/>
        <w:spacing w:lineRule="auto" w:line="360"/>
        <w:pageBreakBefore w:val="0"/>
        <w:ind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黑名单记录内容：投标厂家名称、法人名称、报名联系人、联系电话等。</w:t>
      </w:r>
    </w:p>
    <w:p>
      <w:pPr>
        <w:bidi w:val="0"/>
        <w:spacing w:lineRule="auto" w:line="360"/>
        <w:pageBreakBefore w:val="0"/>
        <w:ind w:firstLine="1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（一）提供、采用虚假报名材料进行投标报名；</w:t>
      </w:r>
    </w:p>
    <w:p>
      <w:pPr>
        <w:bidi w:val="0"/>
        <w:spacing w:lineRule="auto" w:line="360"/>
        <w:pageBreakBefore w:val="0"/>
        <w:ind w:firstLine="1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（二）报名成功后无故不参加开标或开标迟到；</w:t>
      </w:r>
    </w:p>
    <w:p>
      <w:pPr>
        <w:bidi w:val="0"/>
        <w:spacing w:lineRule="auto" w:line="360"/>
        <w:pageBreakBefore w:val="0"/>
        <w:ind w:firstLine="1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（三）在投标过程中存在陪标、串标、扰乱秩序等不良行为；</w:t>
      </w:r>
    </w:p>
    <w:p>
      <w:pPr>
        <w:bidi w:val="0"/>
        <w:spacing w:lineRule="auto" w:line="360"/>
        <w:pageBreakBefore w:val="0"/>
        <w:ind w:firstLine="1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（四）中标后10个工作日内无正当理由未签订采购合同或拒绝签订采购合同；</w:t>
      </w:r>
    </w:p>
    <w:p>
      <w:pPr>
        <w:bidi w:val="0"/>
        <w:spacing w:lineRule="auto" w:line="360"/>
        <w:pageBreakBefore w:val="0"/>
        <w:ind w:firstLine="1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（五）中标后不履行招标公告要求，例如不按时完工或交货、不履行质保条款、将</w:t>
      </w:r>
      <w:r>
        <w:rPr>
          <w:sz w:val="24"/>
          <w:szCs w:val="24"/>
          <w:rFonts w:ascii="宋体" w:eastAsia="宋体" w:hAnsi="宋体" w:cs="宋体" w:hint="eastAsia"/>
          <w:lang w:eastAsia="zh-CN" w:val="en-US"/>
        </w:rPr>
        <w:t>项目私自转包等；</w:t>
      </w:r>
    </w:p>
    <w:p>
      <w:pPr>
        <w:bidi w:val="0"/>
        <w:spacing w:lineRule="auto" w:line="360"/>
        <w:pageBreakBefore w:val="0"/>
        <w:ind w:firstLine="1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（六）所供货物低于参数要求、工程项目未按要求施工，未能通过验收，存在欺</w:t>
      </w:r>
      <w:r>
        <w:rPr>
          <w:sz w:val="24"/>
          <w:szCs w:val="24"/>
          <w:rFonts w:ascii="宋体" w:eastAsia="宋体" w:hAnsi="宋体" w:cs="宋体" w:hint="eastAsia"/>
          <w:lang w:eastAsia="zh-CN" w:val="en-US"/>
        </w:rPr>
        <w:t>诈行为等；</w:t>
      </w:r>
    </w:p>
    <w:p>
      <w:pPr>
        <w:bidi w:val="0"/>
        <w:spacing w:lineRule="auto" w:line="360"/>
        <w:pageBreakBefore w:val="0"/>
        <w:ind w:firstLine="1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（七）无故弃标，无故弃标的厂家不予退还投标保证金（对在规定时间内不供货、</w:t>
      </w:r>
      <w:r>
        <w:rPr>
          <w:sz w:val="24"/>
          <w:szCs w:val="24"/>
          <w:rFonts w:ascii="宋体" w:eastAsia="宋体" w:hAnsi="宋体" w:cs="宋体" w:hint="eastAsia"/>
          <w:lang w:eastAsia="zh-CN" w:val="en-US"/>
        </w:rPr>
        <w:t>不弃标的厂家在合同条款中要设置院方强制解除合同条款）。</w:t>
      </w:r>
    </w:p>
    <w:p>
      <w:pPr>
        <w:bidi w:val="0"/>
        <w:spacing w:lineRule="auto" w:line="360"/>
        <w:pageBreakBefore w:val="0"/>
        <w:ind w:firstLine="1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（八）经我院认定的其他投标不良行为。</w:t>
      </w:r>
    </w:p>
    <w:p>
      <w:pPr>
        <w:bidi w:val="0"/>
        <w:spacing w:lineRule="auto" w:line="360"/>
        <w:pageBreakBefore w:val="0"/>
        <w:ind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二、处罚措施</w:t>
      </w:r>
    </w:p>
    <w:p>
      <w:pPr>
        <w:bidi w:val="0"/>
        <w:spacing w:lineRule="auto" w:line="360"/>
        <w:pageBreakBefore w:val="0"/>
        <w:ind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1.违反第1项、第2项、第3项条款的，自确定之日起，一年内不允许再次参加</w:t>
      </w:r>
      <w:r>
        <w:rPr>
          <w:sz w:val="24"/>
          <w:szCs w:val="24"/>
          <w:rFonts w:ascii="宋体" w:eastAsia="宋体" w:hAnsi="宋体" w:cs="宋体" w:hint="eastAsia"/>
          <w:lang w:eastAsia="zh-CN" w:val="en-US"/>
        </w:rPr>
        <w:t>医院的招标采购活动。</w:t>
      </w:r>
    </w:p>
    <w:p>
      <w:pPr>
        <w:bidi w:val="0"/>
        <w:spacing w:lineRule="auto" w:line="360"/>
        <w:pageBreakBefore w:val="0"/>
        <w:ind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2.违反第4项、第5项、第6项条款的，自确定之日起，三年内不允许再次参加</w:t>
      </w:r>
      <w:r>
        <w:rPr>
          <w:sz w:val="24"/>
          <w:szCs w:val="24"/>
          <w:rFonts w:ascii="宋体" w:eastAsia="宋体" w:hAnsi="宋体" w:cs="宋体" w:hint="eastAsia"/>
          <w:lang w:eastAsia="zh-CN" w:val="en-US"/>
        </w:rPr>
        <w:t>医院的招标采购活动。</w:t>
      </w:r>
    </w:p>
    <w:p>
      <w:pPr>
        <w:bidi w:val="0"/>
        <w:spacing w:lineRule="auto" w:line="360"/>
        <w:pageBreakBefore w:val="0"/>
        <w:ind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3.违反第7项、第8项条款的，自确定之日起，永久不允许参加医院的招标采购</w:t>
      </w:r>
      <w:r>
        <w:rPr>
          <w:sz w:val="24"/>
          <w:szCs w:val="24"/>
          <w:rFonts w:ascii="宋体" w:eastAsia="宋体" w:hAnsi="宋体" w:cs="宋体" w:hint="eastAsia"/>
          <w:lang w:eastAsia="zh-CN" w:val="en-US"/>
        </w:rPr>
        <w:t>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七、合同签订</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中标单位持中标通知书及合同模板（一式六份，其中管理科室1份、审计科1</w:t>
      </w:r>
      <w:r>
        <w:rPr>
          <w:b w:val="0"/>
          <w:sz w:val="24"/>
          <w:szCs w:val="24"/>
          <w:rFonts w:ascii="宋体" w:eastAsia="宋体" w:hAnsi="宋体" w:cs="宋体" w:hint="eastAsia"/>
          <w:lang w:eastAsia="zh-CN" w:val="en-US"/>
        </w:rPr>
        <w:t>份、财务科1份、招标办1份、中标供应商2份）同管理科室及分管院领导签</w:t>
      </w:r>
      <w:r>
        <w:rPr>
          <w:b w:val="0"/>
          <w:sz w:val="24"/>
          <w:szCs w:val="24"/>
          <w:rFonts w:ascii="宋体" w:eastAsia="宋体" w:hAnsi="宋体" w:cs="宋体" w:hint="eastAsia"/>
          <w:lang w:eastAsia="zh-CN" w:val="en-US"/>
        </w:rPr>
        <w:t>订采购合同；合同签订后由招标办审核盖章。</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总务科地址：门诊楼913室     联系电话：0477—8367264</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招标办地址：门诊楼903室     联系电话：0477-8367192</w:t>
      </w:r>
    </w:p>
    <w:p>
      <w:pPr>
        <w:numPr>
          <w:ilvl w:val="0"/>
          <w:numId w:val="0"/>
        </w:numPr>
        <w:jc w:val="center"/>
        <w:spacing w:lineRule="auto" w:line="360"/>
        <w:ind w:left="0" w:right="0" w:firstLine="0"/>
        <w:rPr>
          <w:b w:val="1"/>
          <w:sz w:val="32"/>
          <w:szCs w:val="32"/>
          <w:rFonts w:asciiTheme="minorEastAsia" w:hAnsiTheme="minorEastAsia" w:hint="default"/>
          <w:lang w:eastAsia="zh-CN" w:val="en-US"/>
        </w:rPr>
      </w:pPr>
      <w:r>
        <w:rPr>
          <w:b w:val="1"/>
          <w:sz w:val="32"/>
          <w:szCs w:val="32"/>
          <w:rFonts w:asciiTheme="minorEastAsia" w:hAnsiTheme="minorEastAsia" w:hint="eastAsia"/>
          <w:lang w:eastAsia="zh-CN" w:val="en-US"/>
        </w:rPr>
        <w:t xml:space="preserve">第三章 投标文件格式</w:t>
      </w:r>
    </w:p>
    <w:p>
      <w:pPr>
        <w:pStyle w:val="PO7"/>
        <w:jc w:val="center"/>
        <w:rPr/>
      </w:pPr>
      <w:r>
        <w:rPr>
          <w:sz w:val="32"/>
          <w:szCs w:val="32"/>
          <w:rFonts w:ascii="宋体" w:eastAsia="宋体" w:hAnsi="宋体" w:cs="宋体" w:hint="eastAsia"/>
          <w:lang w:eastAsia="zh-CN" w:val="en-US"/>
        </w:rPr>
        <w:t>投标</w:t>
      </w:r>
      <w:r>
        <w:rPr>
          <w:sz w:val="32"/>
          <w:szCs w:val="32"/>
          <w:rFonts w:ascii="宋体" w:eastAsia="宋体" w:hAnsi="宋体" w:cs="宋体" w:hint="eastAsia"/>
        </w:rPr>
        <w:t>文件格式与要求</w:t>
      </w:r>
    </w:p>
    <w:p>
      <w:pPr>
        <w:numPr>
          <w:ilvl w:val="0"/>
          <w:numId w:val="2"/>
        </w:numPr>
        <w:spacing w:lineRule="auto" w:line="360"/>
        <w:ind w:left="0" w:firstLine="0" w:leftChars="0"/>
        <w:rPr>
          <w:color w:val="000000"/>
          <w:sz w:val="24"/>
          <w:szCs w:val="24"/>
          <w:rFonts w:ascii="宋体" w:eastAsia="宋体" w:hAnsi="宋体"/>
        </w:rPr>
      </w:pPr>
      <w:r>
        <w:rPr>
          <w:sz w:val="24"/>
          <w:szCs w:val="24"/>
          <w:rFonts w:ascii="宋体" w:eastAsia="宋体" w:hAnsi="宋体" w:hint="eastAsia"/>
          <w:lang w:val="zh-CN"/>
        </w:rPr>
        <w:t>报名人应按照以下格式与要求编制报名文件，</w:t>
      </w:r>
      <w:r>
        <w:rPr>
          <w:b w:val="1"/>
          <w:sz w:val="24"/>
          <w:szCs w:val="24"/>
          <w:rFonts w:ascii="宋体" w:eastAsia="宋体" w:hAnsi="宋体" w:hint="eastAsia"/>
          <w:lang w:val="zh-CN"/>
        </w:rPr>
        <w:t>且应不少于</w:t>
      </w:r>
      <w:r>
        <w:rPr>
          <w:b w:val="1"/>
          <w:sz w:val="24"/>
          <w:szCs w:val="24"/>
          <w:rFonts w:ascii="宋体" w:eastAsia="宋体" w:hAnsi="宋体" w:hint="eastAsia"/>
          <w:lang w:eastAsia="zh-CN" w:val="zh-CN"/>
        </w:rPr>
        <w:t>目录中要求的</w:t>
      </w:r>
      <w:r>
        <w:rPr>
          <w:b w:val="1"/>
          <w:sz w:val="24"/>
          <w:szCs w:val="24"/>
          <w:rFonts w:ascii="宋体" w:eastAsia="宋体" w:hAnsi="宋体" w:hint="eastAsia"/>
          <w:lang w:val="zh-CN"/>
        </w:rPr>
        <w:t>内容。</w:t>
      </w:r>
    </w:p>
    <w:p>
      <w:pPr>
        <w:numPr>
          <w:ilvl w:val="0"/>
          <w:numId w:val="2"/>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rPr>
        <w:t>报名文件应按目录的顺序，编制报名文件。</w:t>
      </w:r>
    </w:p>
    <w:p>
      <w:pPr>
        <w:numPr>
          <w:ilvl w:val="0"/>
          <w:numId w:val="2"/>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报名文件统一使用A4规格打印，页码必须连续（不能打印的材料可手写页</w:t>
      </w:r>
      <w:r>
        <w:rPr>
          <w:color w:val="000000"/>
          <w:sz w:val="24"/>
          <w:szCs w:val="24"/>
          <w:rFonts w:ascii="宋体" w:eastAsia="宋体" w:hAnsi="宋体" w:hint="eastAsia"/>
          <w:lang w:eastAsia="zh-CN" w:val="en-US"/>
        </w:rPr>
        <w:t>码）。报名文件装订应采用胶订方式牢固装订成册，不可插页抽页，不可采用活</w:t>
      </w:r>
      <w:r>
        <w:rPr>
          <w:color w:val="000000"/>
          <w:sz w:val="24"/>
          <w:szCs w:val="24"/>
          <w:rFonts w:ascii="宋体" w:eastAsia="宋体" w:hAnsi="宋体" w:hint="eastAsia"/>
          <w:lang w:eastAsia="zh-CN" w:val="en-US"/>
        </w:rPr>
        <w:t>页纸装订。</w:t>
      </w:r>
    </w:p>
    <w:p>
      <w:pPr>
        <w:numPr>
          <w:ilvl w:val="0"/>
          <w:numId w:val="2"/>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报名材料的齐全程度，是医院确定最终选择的一个重要因素。</w:t>
      </w:r>
    </w:p>
    <w:p>
      <w:pPr>
        <w:numPr>
          <w:ilvl w:val="0"/>
          <w:numId w:val="2"/>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报名单位在报名文件中提供的所有资料必须真实有效，如若提供虚假材料将</w:t>
      </w:r>
      <w:r>
        <w:rPr>
          <w:color w:val="000000"/>
          <w:sz w:val="24"/>
          <w:szCs w:val="24"/>
          <w:rFonts w:ascii="宋体" w:eastAsia="宋体" w:hAnsi="宋体" w:hint="eastAsia"/>
          <w:lang w:eastAsia="zh-CN" w:val="en-US"/>
        </w:rPr>
        <w:t>依法追究其法律责任。</w:t>
      </w:r>
    </w:p>
    <w:p>
      <w:pPr>
        <w:rPr/>
      </w:pPr>
    </w:p>
    <w:p>
      <w:pPr>
        <w:rPr/>
      </w:pPr>
    </w:p>
    <w:p>
      <w:pPr>
        <w:rPr/>
      </w:pPr>
    </w:p>
    <w:p>
      <w:pPr>
        <w:rPr/>
      </w:pPr>
    </w:p>
    <w:p>
      <w:pPr>
        <w:bidi w:val="0"/>
        <w:spacing w:lineRule="auto" w:line="360" w:before="0" w:after="0"/>
        <w:pageBreakBefore w:val="0"/>
        <w:rPr>
          <w:color w:val="000000"/>
        </w:rPr>
        <w:outlineLvl w:val="9"/>
        <w:wordWrap w:val="off"/>
        <w:snapToGrid w:val="on"/>
        <w:autoSpaceDE w:val="1"/>
        <w:autoSpaceDN w:val="1"/>
      </w:pPr>
      <w:bookmarkStart w:id="1" w:name="_Toc422403383"/>
      <w:r>
        <w:rPr>
          <w:color w:val="000000"/>
          <w:rFonts w:hint="eastAsia"/>
        </w:rPr>
        <w:t>（封面）</w:t>
      </w:r>
      <w:bookmarkEnd w:id="1"/>
    </w:p>
    <w:p>
      <w:pPr>
        <w:jc w:val="both"/>
        <w:rPr>
          <w:b w:val="1"/>
          <w:color w:val="000000"/>
          <w:sz w:val="36"/>
          <w:szCs w:val="36"/>
          <w:rFonts w:ascii="宋体" w:hAnsi="宋体"/>
        </w:rPr>
      </w:pPr>
      <w:r>
        <w:rPr>
          <w:b w:val="1"/>
          <w:color w:val="000000"/>
          <w:sz w:val="36"/>
          <w:szCs w:val="36"/>
          <w:rFonts w:ascii="宋体" w:hAnsi="宋体" w:cs="宋体" w:hint="eastAsia"/>
        </w:rPr>
        <w:t>鄂尔多斯市中心医院</w:t>
      </w:r>
      <w:r>
        <w:rPr>
          <w:b w:val="1"/>
          <w:color w:val="000000"/>
          <w:sz w:val="36"/>
          <w:szCs w:val="36"/>
          <w:rFonts w:ascii="宋体" w:hAnsi="宋体" w:cs="宋体" w:hint="eastAsia"/>
          <w:lang w:eastAsia="zh-CN"/>
        </w:rPr>
        <w:t>院内</w:t>
      </w:r>
      <w:r>
        <w:rPr>
          <w:b w:val="1"/>
          <w:color w:val="000000"/>
          <w:sz w:val="36"/>
          <w:szCs w:val="36"/>
          <w:rFonts w:ascii="宋体" w:hAnsi="宋体" w:cs="宋体" w:hint="eastAsia"/>
        </w:rPr>
        <w:t>采购项目</w:t>
      </w:r>
      <w:r>
        <w:rPr>
          <w:b w:val="1"/>
          <w:color w:val="000000"/>
          <w:sz w:val="36"/>
          <w:szCs w:val="36"/>
          <w:rFonts w:ascii="宋体" w:hAnsi="宋体" w:cs="宋体" w:hint="eastAsia"/>
          <w:lang w:eastAsia="zh-CN" w:val="en-US"/>
        </w:rPr>
        <w:t>投标</w:t>
      </w:r>
      <w:r>
        <w:rPr>
          <w:b w:val="1"/>
          <w:color w:val="000000"/>
          <w:sz w:val="36"/>
          <w:szCs w:val="36"/>
          <w:rFonts w:ascii="宋体" w:hAnsi="宋体" w:cs="宋体" w:hint="eastAsia"/>
        </w:rPr>
        <w:t>文件</w:t>
      </w:r>
    </w:p>
    <w:p>
      <w:pPr>
        <w:rPr>
          <w:b w:val="1"/>
          <w:color w:val="000000"/>
          <w:sz w:val="36"/>
          <w:szCs w:val="36"/>
          <w:rFonts w:ascii="宋体" w:hAnsi="宋体"/>
        </w:rPr>
      </w:pPr>
      <w:r>
        <w:rPr>
          <w:b w:val="1"/>
          <w:color w:val="000000"/>
          <w:sz w:val="36"/>
          <w:szCs w:val="36"/>
          <w:rFonts w:ascii="宋体" w:hAnsi="宋体" w:cs="宋体" w:hint="eastAsia"/>
        </w:rPr>
        <w:t xml:space="preserve">          </w:t>
      </w:r>
    </w:p>
    <w:p>
      <w:pPr>
        <w:ind w:firstLine="400"/>
        <w:rPr>
          <w:b w:val="1"/>
          <w:color w:val="000000"/>
          <w:sz w:val="44"/>
          <w:szCs w:val="44"/>
          <w:rFonts w:ascii="宋体" w:hAnsi="宋体"/>
        </w:rPr>
      </w:pPr>
    </w:p>
    <w:p>
      <w:pPr>
        <w:jc w:val="center"/>
        <w:rPr>
          <w:b w:val="1"/>
          <w:color w:val="000000"/>
          <w:sz w:val="72"/>
          <w:szCs w:val="72"/>
          <w:rFonts w:ascii="宋体" w:hAnsi="宋体" w:cs="宋体"/>
        </w:rPr>
      </w:pPr>
      <w:r>
        <w:rPr>
          <w:b w:val="1"/>
          <w:color w:val="000000"/>
          <w:sz w:val="72"/>
          <w:szCs w:val="72"/>
          <w:rFonts w:ascii="宋体" w:hAnsi="宋体" w:cs="宋体" w:hint="eastAsia"/>
          <w:lang w:eastAsia="zh-CN" w:val="en-US"/>
        </w:rPr>
        <w:t>投标</w:t>
      </w:r>
      <w:r>
        <w:rPr>
          <w:b w:val="1"/>
          <w:color w:val="000000"/>
          <w:sz w:val="72"/>
          <w:szCs w:val="72"/>
          <w:rFonts w:ascii="宋体" w:hAnsi="宋体" w:cs="宋体"/>
        </w:rPr>
        <w:t>货物名称</w:t>
      </w:r>
    </w:p>
    <w:p>
      <w:pPr>
        <w:jc w:val="center"/>
        <w:rPr>
          <w:b w:val="1"/>
          <w:color w:val="000000"/>
          <w:sz w:val="72"/>
          <w:szCs w:val="72"/>
          <w:rFonts w:ascii="宋体" w:hAnsi="宋体" w:cs="宋体" w:eastAsiaTheme="minorEastAsia" w:hint="eastAsia"/>
          <w:lang w:eastAsia="zh-CN"/>
        </w:rPr>
      </w:pPr>
      <w:r>
        <w:rPr>
          <w:b w:val="1"/>
          <w:color w:val="000000"/>
          <w:sz w:val="72"/>
          <w:szCs w:val="72"/>
          <w:rFonts w:ascii="宋体" w:hAnsi="宋体" w:cs="宋体" w:hint="eastAsia"/>
          <w:lang w:eastAsia="zh-CN"/>
        </w:rPr>
        <w:t>（</w:t>
      </w:r>
      <w:r>
        <w:rPr>
          <w:b w:val="1"/>
          <w:color w:val="000000"/>
          <w:sz w:val="72"/>
          <w:szCs w:val="72"/>
          <w:rFonts w:ascii="宋体" w:hAnsi="宋体" w:cs="宋体" w:hint="eastAsia"/>
          <w:lang w:eastAsia="zh-CN" w:val="en-US"/>
        </w:rPr>
        <w:t>正本/副本</w:t>
      </w:r>
      <w:r>
        <w:rPr>
          <w:b w:val="1"/>
          <w:color w:val="000000"/>
          <w:sz w:val="72"/>
          <w:szCs w:val="72"/>
          <w:rFonts w:ascii="宋体" w:hAnsi="宋体" w:cs="宋体" w:hint="eastAsia"/>
          <w:lang w:eastAsia="zh-CN"/>
        </w:rPr>
        <w:t>）</w:t>
      </w: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30"/>
          <w:szCs w:val="30"/>
          <w:rFonts w:ascii="宋体" w:hAnsi="宋体" w:cs="宋体" w:hint="eastAsia"/>
        </w:rPr>
      </w:pPr>
      <w:r>
        <w:rPr>
          <w:b w:val="1"/>
          <w:color w:val="000000"/>
          <w:sz w:val="30"/>
          <w:szCs w:val="30"/>
          <w:rFonts w:ascii="宋体" w:hAnsi="宋体" w:cs="宋体" w:hint="eastAsia"/>
          <w:lang w:eastAsia="zh-CN"/>
        </w:rPr>
        <w:t>报名单位</w:t>
      </w:r>
      <w:r>
        <w:rPr>
          <w:b w:val="1"/>
          <w:color w:val="000000"/>
          <w:sz w:val="30"/>
          <w:szCs w:val="30"/>
          <w:rFonts w:ascii="宋体" w:hAnsi="宋体" w:cs="宋体" w:hint="eastAsia"/>
        </w:rPr>
        <w:t>：</w:t>
      </w:r>
    </w:p>
    <w:p>
      <w:pPr>
        <w:ind w:firstLine="400"/>
        <w:rPr>
          <w:b w:val="1"/>
          <w:color w:val="000000"/>
          <w:sz w:val="30"/>
          <w:szCs w:val="30"/>
          <w:rFonts w:ascii="宋体" w:hAnsi="宋体" w:cs="宋体" w:hint="eastAsia"/>
        </w:rPr>
      </w:pPr>
      <w:r>
        <w:rPr>
          <w:b w:val="1"/>
          <w:color w:val="000000"/>
          <w:sz w:val="30"/>
          <w:szCs w:val="30"/>
          <w:rFonts w:ascii="宋体" w:hAnsi="宋体" w:cs="宋体" w:hint="eastAsia"/>
          <w:lang w:eastAsia="zh-CN" w:val="en-US"/>
        </w:rPr>
        <w:t>联系人</w:t>
      </w:r>
      <w:r>
        <w:rPr>
          <w:b w:val="1"/>
          <w:color w:val="000000"/>
          <w:sz w:val="30"/>
          <w:szCs w:val="30"/>
          <w:rFonts w:ascii="宋体" w:hAnsi="宋体" w:cs="宋体" w:hint="eastAsia"/>
        </w:rPr>
        <w:t>:</w:t>
      </w:r>
    </w:p>
    <w:p>
      <w:pPr>
        <w:ind w:firstLine="400"/>
        <w:rPr>
          <w:b w:val="1"/>
          <w:color w:val="000000"/>
          <w:sz w:val="30"/>
          <w:szCs w:val="30"/>
          <w:rFonts w:ascii="宋体" w:hAnsi="宋体" w:cs="宋体"/>
        </w:rPr>
      </w:pPr>
      <w:r>
        <w:rPr>
          <w:b w:val="1"/>
          <w:color w:val="000000"/>
          <w:sz w:val="30"/>
          <w:szCs w:val="30"/>
          <w:rFonts w:ascii="宋体" w:hAnsi="宋体" w:cs="宋体" w:hint="eastAsia"/>
        </w:rPr>
        <w:t>联系电话:</w:t>
      </w:r>
    </w:p>
    <w:p>
      <w:pPr>
        <w:ind w:firstLine="450"/>
        <w:rPr>
          <w:b w:val="1"/>
          <w:color w:val="000000"/>
          <w:sz w:val="30"/>
          <w:szCs w:val="30"/>
          <w:rFonts w:ascii="宋体" w:hAnsi="宋体" w:cs="宋体"/>
        </w:rPr>
      </w:pPr>
      <w:r>
        <w:rPr>
          <w:b w:val="1"/>
          <w:color w:val="000000"/>
          <w:sz w:val="30"/>
          <w:szCs w:val="30"/>
          <w:rFonts w:ascii="宋体" w:hAnsi="宋体" w:cs="宋体" w:hint="eastAsia"/>
        </w:rPr>
        <w:t xml:space="preserve">    </w:t>
      </w:r>
      <w:r>
        <w:rPr>
          <w:b w:val="1"/>
          <w:color w:val="000000"/>
          <w:sz w:val="30"/>
          <w:szCs w:val="30"/>
          <w:rFonts w:ascii="宋体" w:hAnsi="宋体" w:cs="宋体"/>
        </w:rPr>
        <w:t xml:space="preserve"> </w:t>
      </w:r>
      <w:r>
        <w:rPr>
          <w:b w:val="1"/>
          <w:color w:val="000000"/>
          <w:sz w:val="30"/>
          <w:szCs w:val="30"/>
          <w:rFonts w:ascii="宋体" w:hAnsi="宋体" w:cs="宋体" w:hint="eastAsia"/>
        </w:rPr>
        <w:t xml:space="preserve">年   月   日</w:t>
      </w: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r>
        <w:rPr>
          <w:b w:val="1"/>
          <w:sz w:val="32"/>
          <w:szCs w:val="32"/>
          <w:rFonts w:asciiTheme="minorEastAsia" w:hAnsiTheme="minorEastAsia" w:hint="eastAsia"/>
          <w:lang w:eastAsia="zh-CN" w:val="en-US"/>
        </w:rPr>
        <w:t xml:space="preserve"> </w:t>
      </w: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r>
        <w:rPr>
          <w:b w:val="0"/>
          <w:color w:val="000000"/>
          <w:sz w:val="32"/>
          <w:szCs w:val="32"/>
          <w:rFonts w:ascii="宋体" w:eastAsia="宋体" w:hAnsi="宋体" w:cs="宋体" w:hint="eastAsia"/>
          <w:lang w:bidi="ar-SA" w:eastAsia="zh-CN" w:val="en-US"/>
        </w:rPr>
        <w:t>目录</w:t>
      </w:r>
    </w:p>
    <w:p>
      <w:pPr>
        <w:numPr>
          <w:ilvl w:val="0"/>
          <w:numId w:val="0"/>
        </w:numPr>
        <w:jc w:val="both"/>
        <w:spacing w:lineRule="auto" w:line="360"/>
        <w:ind w:left="0" w:right="0" w:firstLine="0"/>
        <w:rPr>
          <w:b w:val="0"/>
          <w:color w:val="000000"/>
          <w:sz w:val="32"/>
          <w:szCs w:val="32"/>
          <w:rFonts w:ascii="黑体" w:eastAsia="黑体" w:hAnsi="黑体" w:cs="黑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一、投标承诺书...................................................</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二、开标一览表...................................................</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三、法定代表人身份证明...........................................</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四、授权委托书..................................................</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五、投标人基本情况表...............................................</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六、投标保证金...................................................</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七、已标价工程量清单.............................................</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八、施工组织设计.................................................</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九、项目管理机构...................................................</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十、保障措施.......................................................</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十一、商务规格响应表..............................................</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十二、供应商相关业绩情况证明材料.....................................</w:t>
      </w:r>
    </w:p>
    <w:p>
      <w:pPr>
        <w:numPr>
          <w:ilvl w:val="0"/>
          <w:numId w:val="0"/>
        </w:numPr>
        <w:jc w:val="both"/>
        <w:spacing w:lineRule="auto" w:line="360"/>
        <w:ind w:left="0" w:right="0" w:firstLine="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 xml:space="preserve">十三、提供具有良好的商业信誉和健全的财务会计制度的证明材料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十四、提供依法缴纳税收和社会保障资金的良好记录......................</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十五、参加政府采购前三年内在经营活动中无重大违法记录书面声明 .......</w:t>
      </w:r>
    </w:p>
    <w:p>
      <w:pPr>
        <w:numPr>
          <w:ilvl w:val="0"/>
          <w:numId w:val="0"/>
        </w:numPr>
        <w:jc w:val="both"/>
        <w:spacing w:lineRule="auto" w:line="360"/>
        <w:ind w:left="0" w:right="0" w:firstLine="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十六、其他证明材料.................................................</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bidi w:val="0"/>
        <w:numPr>
          <w:ilvl w:val="0"/>
          <w:numId w:val="0"/>
        </w:numPr>
        <w:jc w:val="both"/>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default"/>
          <w:lang w:eastAsia="zh-CN" w:val="en-US"/>
        </w:rPr>
        <w:outlineLvl w:val="9"/>
        <w:wordWrap w:val="off"/>
        <w:snapToGrid w:val="on"/>
        <w:autoSpaceDE w:val="1"/>
        <w:autoSpaceDN w:val="1"/>
      </w:pPr>
      <w:r>
        <w:rPr>
          <w:spacing w:val="0"/>
          <w:i w:val="0"/>
          <w:b w:val="1"/>
          <w:color w:val="auto"/>
          <w:sz w:val="36"/>
          <w:szCs w:val="36"/>
          <w:caps/>
          <w:rFonts w:ascii="宋体" w:eastAsia="宋体" w:hAnsi="宋体" w:cs="宋体" w:hint="eastAsia"/>
          <w:lang w:eastAsia="zh-CN" w:val="en-US"/>
        </w:rPr>
        <w:t>投标承诺书</w:t>
      </w:r>
    </w:p>
    <w:p>
      <w:pPr>
        <w:bidi w:val="0"/>
        <w:numPr>
          <w:ilvl w:val="0"/>
          <w:numId w:val="0"/>
        </w:numPr>
        <w:jc w:val="left"/>
        <w:spacing w:lineRule="exact" w:line="560"/>
        <w:pageBreakBefore w:val="0"/>
        <w:ind w:left="0" w:right="0" w:firstLine="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致：鄂尔多斯市中心医院</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本投标人已详细阅读了</w:t>
      </w:r>
      <w:r>
        <w:rPr>
          <w:spacing w:val="0"/>
          <w:i w:val="0"/>
          <w:b w:val="0"/>
          <w:color w:val="auto"/>
          <w:sz w:val="24"/>
          <w:szCs w:val="24"/>
          <w:u w:val="single"/>
          <w:caps/>
          <w:rFonts w:ascii="宋体" w:eastAsia="宋体" w:hAnsi="宋体" w:cs="宋体" w:hint="eastAsia"/>
          <w:lang w:eastAsia="zh-CN" w:val="en-US"/>
        </w:rPr>
        <w:t xml:space="preserve">                   </w:t>
      </w:r>
      <w:r>
        <w:rPr>
          <w:spacing w:val="0"/>
          <w:i w:val="0"/>
          <w:b w:val="0"/>
          <w:color w:val="auto"/>
          <w:sz w:val="24"/>
          <w:szCs w:val="24"/>
          <w:caps/>
          <w:rFonts w:ascii="宋体" w:eastAsia="宋体" w:hAnsi="宋体" w:cs="宋体" w:hint="eastAsia"/>
          <w:lang w:eastAsia="zh-CN" w:val="en-US"/>
        </w:rPr>
        <w:t>项目招标公告及供应商须知等内</w:t>
      </w:r>
      <w:r>
        <w:rPr>
          <w:spacing w:val="0"/>
          <w:i w:val="0"/>
          <w:b w:val="0"/>
          <w:color w:val="auto"/>
          <w:sz w:val="24"/>
          <w:szCs w:val="24"/>
          <w:caps/>
          <w:rFonts w:ascii="宋体" w:eastAsia="宋体" w:hAnsi="宋体" w:cs="宋体" w:hint="eastAsia"/>
          <w:lang w:eastAsia="zh-CN" w:val="en-US"/>
        </w:rPr>
        <w:t>容，自愿参加上述项目投标，现就有关事项向招标人郑重承诺如下：</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1、自愿遵守有关政府采购、招标投标的法律法规规定，自觉维护市场秩序。</w:t>
      </w:r>
      <w:r>
        <w:rPr>
          <w:spacing w:val="0"/>
          <w:i w:val="0"/>
          <w:b w:val="0"/>
          <w:color w:val="auto"/>
          <w:sz w:val="24"/>
          <w:szCs w:val="24"/>
          <w:caps/>
          <w:rFonts w:ascii="宋体" w:eastAsia="宋体" w:hAnsi="宋体" w:cs="宋体" w:hint="eastAsia"/>
          <w:lang w:eastAsia="zh-CN" w:val="en-US"/>
        </w:rPr>
        <w:t>如有违反，无条件接受相关部门的处罚；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2、我方在此声明，本次招标投标活动中申报的所有资料都是真实、准确完整</w:t>
      </w:r>
      <w:r>
        <w:rPr>
          <w:spacing w:val="0"/>
          <w:i w:val="0"/>
          <w:b w:val="0"/>
          <w:color w:val="auto"/>
          <w:sz w:val="24"/>
          <w:szCs w:val="24"/>
          <w:caps/>
          <w:rFonts w:ascii="宋体" w:eastAsia="宋体" w:hAnsi="宋体" w:cs="宋体" w:hint="eastAsia"/>
          <w:lang w:eastAsia="zh-CN" w:val="en-US"/>
        </w:rPr>
        <w:t>的，如发现提供虚假资料，或与事实不符而导致投标无效，甚至造成任何法律</w:t>
      </w:r>
      <w:r>
        <w:rPr>
          <w:spacing w:val="0"/>
          <w:i w:val="0"/>
          <w:b w:val="0"/>
          <w:color w:val="auto"/>
          <w:sz w:val="24"/>
          <w:szCs w:val="24"/>
          <w:caps/>
          <w:rFonts w:ascii="宋体" w:eastAsia="宋体" w:hAnsi="宋体" w:cs="宋体" w:hint="eastAsia"/>
          <w:lang w:eastAsia="zh-CN" w:val="en-US"/>
        </w:rPr>
        <w:t>和经济职责，完全由我方负责；</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3、我方在本次投标活动中绝无资质挂靠、串标、围标情形，若经贵方查出，</w:t>
      </w:r>
      <w:r>
        <w:rPr>
          <w:spacing w:val="0"/>
          <w:i w:val="0"/>
          <w:b w:val="0"/>
          <w:color w:val="auto"/>
          <w:sz w:val="24"/>
          <w:szCs w:val="24"/>
          <w:caps/>
          <w:rFonts w:ascii="宋体" w:eastAsia="宋体" w:hAnsi="宋体" w:cs="宋体" w:hint="eastAsia"/>
          <w:lang w:eastAsia="zh-CN" w:val="en-US"/>
        </w:rPr>
        <w:t>立即取消我方投标资格并承担响应的法律职责；</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4、我方承诺在中标后不将招标项目转包、分包。否则，同意被取消中标资格，</w:t>
      </w:r>
      <w:r>
        <w:rPr>
          <w:spacing w:val="0"/>
          <w:i w:val="0"/>
          <w:b w:val="0"/>
          <w:color w:val="auto"/>
          <w:sz w:val="24"/>
          <w:szCs w:val="24"/>
          <w:caps/>
          <w:rFonts w:ascii="宋体" w:eastAsia="宋体" w:hAnsi="宋体" w:cs="宋体" w:hint="eastAsia"/>
          <w:lang w:eastAsia="zh-CN" w:val="en-US"/>
        </w:rPr>
        <w:t>并愿意承担任何处罚。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5、我方服从招标文件规定的时间安排，遵守招标有关会议现场纪律。否则，</w:t>
      </w:r>
      <w:r>
        <w:rPr>
          <w:spacing w:val="0"/>
          <w:i w:val="0"/>
          <w:b w:val="0"/>
          <w:color w:val="auto"/>
          <w:sz w:val="24"/>
          <w:szCs w:val="24"/>
          <w:caps/>
          <w:rFonts w:ascii="宋体" w:eastAsia="宋体" w:hAnsi="宋体" w:cs="宋体" w:hint="eastAsia"/>
          <w:lang w:eastAsia="zh-CN" w:val="en-US"/>
        </w:rPr>
        <w:t>同意被废除投标资格并理解处罚。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6、保证投标文件不存在低于成本的恶意报价行为，也不存在恶意抬高报价行</w:t>
      </w:r>
      <w:r>
        <w:rPr>
          <w:spacing w:val="0"/>
          <w:i w:val="0"/>
          <w:b w:val="0"/>
          <w:color w:val="auto"/>
          <w:sz w:val="24"/>
          <w:szCs w:val="24"/>
          <w:caps/>
          <w:rFonts w:ascii="宋体" w:eastAsia="宋体" w:hAnsi="宋体" w:cs="宋体" w:hint="eastAsia"/>
          <w:lang w:eastAsia="zh-CN" w:val="en-US"/>
        </w:rPr>
        <w:t>为。</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7.我方一旦中标，将按规定及时与贵单位签订合同。</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投标人名称：(盖公章)</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法定代表人(或授权代理人)：(签字)</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 xml:space="preserve">日期：   年    月    日</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3"/>
        </w:numPr>
        <w:jc w:val="both"/>
        <w:spacing w:lineRule="auto" w:line="360"/>
        <w:rPr>
          <w:b w:val="0"/>
          <w:color w:val="000000"/>
          <w:sz w:val="32"/>
          <w:szCs w:val="32"/>
          <w:rFonts w:ascii="黑体" w:eastAsia="黑体" w:hAnsi="黑体" w:cs="黑体" w:hint="eastAsia"/>
          <w:lang w:bidi="ar-SA" w:eastAsia="zh-CN" w:val="en-US"/>
        </w:rPr>
      </w:pPr>
      <w:r>
        <w:rPr>
          <w:b w:val="0"/>
          <w:color w:val="000000"/>
          <w:sz w:val="32"/>
          <w:szCs w:val="32"/>
          <w:rFonts w:ascii="黑体" w:eastAsia="黑体" w:hAnsi="黑体" w:cs="黑体" w:hint="eastAsia"/>
          <w:lang w:bidi="ar-SA" w:eastAsia="zh-CN" w:val="en-US"/>
        </w:rPr>
        <w:t>开标一览表</w:t>
      </w: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r>
        <w:rPr>
          <w:b w:val="0"/>
          <w:color w:val="000000"/>
          <w:sz w:val="32"/>
          <w:szCs w:val="32"/>
          <w:rFonts w:ascii="宋体" w:eastAsia="宋体" w:hAnsi="宋体" w:cs="宋体" w:hint="eastAsia"/>
          <w:lang w:bidi="ar-SA" w:eastAsia="zh-CN" w:val="en-US"/>
        </w:rPr>
        <w:t>开标一览表</w:t>
      </w: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投标人名称：</w:t>
      </w:r>
    </w:p>
    <w:p>
      <w:pPr>
        <w:spacing w:lineRule="auto" w:line="360"/>
        <w:rPr>
          <w:b w:val="1"/>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项目名称：</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522" w:type="dxa"/>
        <w:tblLook w:val="000000" w:firstRow="0" w:lastRow="0" w:firstColumn="0" w:lastColumn="0" w:noHBand="0" w:noVBand="0"/>
        <w:tblLayout w:type="fixed"/>
      </w:tblPr>
      <w:tblGrid>
        <w:gridCol w:w="3984"/>
        <w:gridCol w:w="2520"/>
        <w:gridCol w:w="2018"/>
      </w:tblGrid>
      <w:tr>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投标总报价（元）</w:t>
            </w:r>
          </w:p>
        </w:tc>
        <w:tc>
          <w:tcPr>
            <w:tcW w:type="dxa" w:w="2520"/>
            <w:vAlign w:val="center"/>
          </w:tcPr>
          <w:p>
            <w:pPr>
              <w:jc w:val="center"/>
              <w:spacing w:lineRule="auto" w:line="36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进场时间</w:t>
            </w:r>
          </w:p>
        </w:tc>
        <w:tc>
          <w:tcPr>
            <w:tcW w:type="dxa" w:w="2018"/>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质保期（年）</w:t>
            </w:r>
          </w:p>
        </w:tc>
      </w:tr>
      <w:tr>
        <w:trPr>
          <w:trHeight w:hRule="atleast" w:val="1154"/>
        </w:trPr>
        <w:tc>
          <w:tcPr>
            <w:tcW w:type="dxa" w:w="3984"/>
            <w:vAlign w:val="center"/>
          </w:tcPr>
          <w:p>
            <w:pPr>
              <w:jc w:val="both"/>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大写：</w:t>
            </w:r>
          </w:p>
        </w:tc>
        <w:tc>
          <w:tcPr>
            <w:tcW w:type="dxa" w:w="2520"/>
            <w:vAlign w:val="center"/>
            <w:vMerge w:val="restart"/>
          </w:tcPr>
          <w:p>
            <w:pPr>
              <w:jc w:val="center"/>
              <w:spacing w:lineRule="auto" w:line="360"/>
              <w:rPr>
                <w:b w:val="0"/>
                <w:color w:val="000000"/>
                <w:sz w:val="24"/>
                <w:szCs w:val="24"/>
                <w:rFonts w:ascii="宋体" w:eastAsia="宋体" w:hAnsi="宋体" w:cs="宋体" w:hint="eastAsia"/>
                <w:lang w:bidi="ar-SA" w:eastAsia="zh-CN" w:val="en-US"/>
              </w:rPr>
            </w:pPr>
          </w:p>
        </w:tc>
        <w:tc>
          <w:tcPr>
            <w:tcW w:type="dxa" w:w="2018"/>
            <w:vAlign w:val="center"/>
            <w:vMerge w:val="restart"/>
          </w:tcPr>
          <w:p>
            <w:pPr>
              <w:jc w:val="center"/>
              <w:spacing w:lineRule="auto" w:line="360"/>
              <w:rPr>
                <w:b w:val="0"/>
                <w:color w:val="000000"/>
                <w:sz w:val="24"/>
                <w:szCs w:val="24"/>
                <w:rFonts w:ascii="宋体" w:eastAsia="宋体" w:hAnsi="宋体" w:cs="宋体" w:hint="eastAsia"/>
                <w:lang w:bidi="ar-SA" w:eastAsia="zh-CN" w:val="en-US"/>
              </w:rPr>
            </w:pPr>
          </w:p>
        </w:tc>
      </w:tr>
      <w:tr>
        <w:trPr>
          <w:trHeight w:hRule="atleast" w:val="1149"/>
        </w:trPr>
        <w:tc>
          <w:tcPr>
            <w:tcW w:type="dxa" w:w="3984"/>
            <w:vAlign w:val="center"/>
          </w:tcPr>
          <w:p>
            <w:pPr>
              <w:jc w:val="both"/>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小写：</w:t>
            </w:r>
          </w:p>
        </w:tc>
        <w:tc>
          <w:tcPr>
            <w:tcW w:type="dxa" w:w="2520"/>
            <w:vAlign w:val="center"/>
            <w:vMerge/>
          </w:tcPr>
          <w:p/>
        </w:tc>
        <w:tc>
          <w:tcPr>
            <w:tcW w:type="dxa" w:w="2018"/>
            <w:vAlign w:val="center"/>
            <w:vMerge/>
          </w:tcPr>
          <w:p/>
        </w:tc>
      </w:tr>
    </w:tbl>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说明：1.所有价格均系用人民币表示，单位为元。</w:t>
      </w: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      2.价格应按照“响应文件投标人报价”的要求报价。</w:t>
      </w: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      3.格式、内容和签署、盖章必须完整。</w:t>
      </w:r>
    </w:p>
    <w:p>
      <w:pPr>
        <w:spacing w:lineRule="auto" w:line="360"/>
        <w:ind w:left="1400" w:hanging="120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 xml:space="preserve">      4.《开标一览表》中所填写内容与投标文件中内容不一致的，以开标一</w:t>
      </w:r>
      <w:r>
        <w:rPr>
          <w:b w:val="0"/>
          <w:color w:val="000000"/>
          <w:sz w:val="24"/>
          <w:szCs w:val="24"/>
          <w:rFonts w:ascii="宋体" w:eastAsia="宋体" w:hAnsi="宋体" w:cs="宋体" w:hint="eastAsia"/>
          <w:lang w:bidi="ar-SA" w:eastAsia="zh-CN" w:val="en-US"/>
        </w:rPr>
        <w:t>览表为准。</w:t>
      </w:r>
    </w:p>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法定代表人或法人授权代表（签字）：</w:t>
      </w:r>
    </w:p>
    <w:p>
      <w:pPr>
        <w:spacing w:lineRule="auto" w:line="360"/>
        <w:ind w:firstLine="600"/>
        <w:rPr>
          <w:b w:val="0"/>
          <w:color w:val="000000"/>
          <w:sz w:val="24"/>
          <w:szCs w:val="24"/>
          <w:rFonts w:ascii="宋体" w:eastAsia="宋体" w:hAnsi="宋体" w:cs="宋体" w:hint="eastAsia"/>
          <w:lang w:bidi="ar-SA" w:eastAsia="zh-CN" w:val="en-US"/>
        </w:rPr>
      </w:pPr>
    </w:p>
    <w:p>
      <w:pPr>
        <w:spacing w:lineRule="auto" w:line="360"/>
        <w:ind w:firstLine="170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年     月     日</w:t>
      </w: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p>
    <w:p>
      <w:pPr>
        <w:rPr>
          <w:sz w:val="24"/>
          <w:szCs w:val="24"/>
          <w:rFonts w:ascii="宋体" w:eastAsia="宋体" w:hAnsi="宋体"/>
          <w:lang w:val="zh-CN"/>
        </w:rPr>
      </w:pPr>
    </w:p>
    <w:p>
      <w:pPr>
        <w:numPr>
          <w:ilvl w:val="0"/>
          <w:numId w:val="3"/>
        </w:numPr>
        <w:ind w:left="0" w:firstLine="0" w:leftChars="0"/>
        <w:rPr>
          <w:b w:val="1"/>
          <w:sz w:val="24"/>
          <w:szCs w:val="24"/>
          <w:rFonts w:ascii="宋体" w:eastAsia="宋体" w:hAnsi="宋体" w:hint="eastAsia"/>
          <w:lang w:eastAsia="zh-CN" w:val="en-US"/>
        </w:rPr>
      </w:pPr>
      <w:r>
        <w:rPr>
          <w:b w:val="1"/>
          <w:sz w:val="24"/>
          <w:szCs w:val="24"/>
          <w:rFonts w:ascii="宋体" w:eastAsia="宋体" w:hAnsi="宋体" w:hint="eastAsia"/>
          <w:lang w:eastAsia="zh-CN" w:val="en-US"/>
        </w:rPr>
        <w:t>法定代表人身份证明</w:t>
      </w:r>
    </w:p>
    <w:p>
      <w:pPr>
        <w:numPr>
          <w:ilvl w:val="0"/>
          <w:numId w:val="0"/>
        </w:numPr>
        <w:ind w:left="0" w:right="0" w:firstLine="0" w:leftChars="0"/>
        <w:rPr>
          <w:sz w:val="24"/>
          <w:szCs w:val="24"/>
          <w:rFonts w:ascii="宋体" w:eastAsia="宋体" w:hAnsi="宋体" w:hint="default"/>
          <w:lang w:eastAsia="zh-CN" w:val="en-US"/>
        </w:rPr>
      </w:pPr>
    </w:p>
    <w:p>
      <w:pPr>
        <w:bidi w:val="0"/>
        <w:spacing w:lineRule="auto" w:line="480"/>
        <w:pageBreakBefore w:val="0"/>
        <w:rPr>
          <w:sz w:val="24"/>
          <w:szCs w:val="24"/>
          <w:u w:val="single"/>
          <w:rFonts w:ascii="宋体" w:eastAsia="宋体" w:hAnsi="宋体" w:hint="eastAsia"/>
          <w:lang w:eastAsia="zh-CN" w:val="en-US"/>
        </w:rPr>
        <w:wordWrap w:val="off"/>
        <w:snapToGrid w:val="on"/>
        <w:autoSpaceDE w:val="1"/>
        <w:autoSpaceDN w:val="1"/>
      </w:pPr>
      <w:r>
        <w:rPr>
          <w:sz w:val="24"/>
          <w:szCs w:val="24"/>
          <w:rFonts w:ascii="宋体" w:eastAsia="宋体" w:hAnsi="宋体" w:hint="eastAsia"/>
          <w:lang w:eastAsia="zh-CN" w:val="en-US"/>
        </w:rPr>
        <w:t>供应商名称：</w:t>
      </w:r>
      <w:r>
        <w:rPr>
          <w:sz w:val="24"/>
          <w:szCs w:val="24"/>
          <w:u w:val="single"/>
          <w:rFonts w:ascii="宋体" w:eastAsia="宋体" w:hAnsi="宋体" w:hint="eastAsia"/>
          <w:lang w:eastAsia="zh-CN" w:val="en-US"/>
        </w:rPr>
        <w:t xml:space="preserve">                            </w:t>
      </w:r>
    </w:p>
    <w:p>
      <w:pPr>
        <w:bidi w:val="0"/>
        <w:spacing w:lineRule="auto" w:line="480"/>
        <w:pageBreakBefore w:val="0"/>
        <w:rPr>
          <w:sz w:val="24"/>
          <w:szCs w:val="24"/>
          <w:u w:val="single"/>
          <w:rFonts w:ascii="宋体" w:eastAsia="宋体" w:hAnsi="宋体" w:hint="default"/>
          <w:lang w:eastAsia="zh-CN" w:val="en-US"/>
        </w:rPr>
        <w:wordWrap w:val="off"/>
        <w:snapToGrid w:val="on"/>
        <w:autoSpaceDE w:val="1"/>
        <w:autoSpaceDN w:val="1"/>
      </w:pPr>
      <w:r>
        <w:rPr>
          <w:sz w:val="24"/>
          <w:szCs w:val="24"/>
          <w:u w:val="none"/>
          <w:rFonts w:ascii="宋体" w:eastAsia="宋体" w:hAnsi="宋体" w:hint="eastAsia"/>
          <w:lang w:eastAsia="zh-CN" w:val="en-US"/>
        </w:rPr>
        <w:t>姓名：</w:t>
      </w:r>
      <w:r>
        <w:rPr>
          <w:sz w:val="24"/>
          <w:szCs w:val="24"/>
          <w:u w:val="single"/>
          <w:rFonts w:ascii="宋体" w:eastAsia="宋体" w:hAnsi="宋体" w:hint="eastAsia"/>
          <w:lang w:eastAsia="zh-CN" w:val="en-US"/>
        </w:rPr>
        <w:t xml:space="preserve">        </w:t>
      </w:r>
      <w:r>
        <w:rPr>
          <w:sz w:val="24"/>
          <w:szCs w:val="24"/>
          <w:u w:val="none"/>
          <w:rFonts w:ascii="宋体" w:eastAsia="宋体" w:hAnsi="宋体" w:hint="eastAsia"/>
          <w:lang w:eastAsia="zh-CN" w:val="en-US"/>
        </w:rPr>
        <w:t>性别：</w:t>
      </w:r>
      <w:r>
        <w:rPr>
          <w:sz w:val="24"/>
          <w:szCs w:val="24"/>
          <w:u w:val="single"/>
          <w:rFonts w:ascii="宋体" w:eastAsia="宋体" w:hAnsi="宋体" w:hint="eastAsia"/>
          <w:lang w:eastAsia="zh-CN" w:val="en-US"/>
        </w:rPr>
        <w:t xml:space="preserve">       </w:t>
      </w:r>
      <w:r>
        <w:rPr>
          <w:sz w:val="24"/>
          <w:szCs w:val="24"/>
          <w:u w:val="none"/>
          <w:rFonts w:ascii="宋体" w:eastAsia="宋体" w:hAnsi="宋体" w:hint="eastAsia"/>
          <w:lang w:eastAsia="zh-CN" w:val="en-US"/>
        </w:rPr>
        <w:t xml:space="preserve"> 年龄：</w:t>
      </w:r>
      <w:r>
        <w:rPr>
          <w:sz w:val="24"/>
          <w:szCs w:val="24"/>
          <w:u w:val="single"/>
          <w:rFonts w:ascii="宋体" w:eastAsia="宋体" w:hAnsi="宋体" w:hint="eastAsia"/>
          <w:lang w:eastAsia="zh-CN" w:val="en-US"/>
        </w:rPr>
        <w:t xml:space="preserve">       </w:t>
      </w:r>
      <w:r>
        <w:rPr>
          <w:sz w:val="24"/>
          <w:szCs w:val="24"/>
          <w:u w:val="none"/>
          <w:rFonts w:ascii="宋体" w:eastAsia="宋体" w:hAnsi="宋体" w:hint="eastAsia"/>
          <w:lang w:eastAsia="zh-CN" w:val="en-US"/>
        </w:rPr>
        <w:t xml:space="preserve"> 职务： </w:t>
      </w:r>
      <w:r>
        <w:rPr>
          <w:sz w:val="24"/>
          <w:szCs w:val="24"/>
          <w:u w:val="single"/>
          <w:rFonts w:ascii="宋体" w:eastAsia="宋体" w:hAnsi="宋体" w:hint="eastAsia"/>
          <w:lang w:eastAsia="zh-CN" w:val="en-US"/>
        </w:rPr>
        <w:t xml:space="preserve">        </w:t>
      </w:r>
    </w:p>
    <w:p>
      <w:pPr>
        <w:bidi w:val="0"/>
        <w:spacing w:lineRule="auto" w:line="480"/>
        <w:pageBreakBefore w:val="0"/>
        <w:rPr>
          <w:sz w:val="24"/>
          <w:szCs w:val="24"/>
          <w:u w:val="none"/>
          <w:rFonts w:ascii="宋体" w:eastAsia="宋体" w:hAnsi="宋体" w:hint="eastAsia"/>
          <w:lang w:eastAsia="zh-CN" w:val="en-US"/>
        </w:rPr>
        <w:wordWrap w:val="off"/>
        <w:snapToGrid w:val="on"/>
        <w:autoSpaceDE w:val="1"/>
        <w:autoSpaceDN w:val="1"/>
      </w:pPr>
      <w:r>
        <w:rPr>
          <w:sz w:val="24"/>
          <w:szCs w:val="24"/>
          <w:u w:val="none"/>
          <w:rFonts w:ascii="宋体" w:eastAsia="宋体" w:hAnsi="宋体" w:hint="eastAsia"/>
          <w:lang w:eastAsia="zh-CN" w:val="en-US"/>
        </w:rPr>
        <w:t xml:space="preserve">系 </w:t>
      </w:r>
      <w:r>
        <w:rPr>
          <w:sz w:val="24"/>
          <w:szCs w:val="24"/>
          <w:u w:val="single"/>
          <w:rFonts w:ascii="宋体" w:eastAsia="宋体" w:hAnsi="宋体" w:hint="eastAsia"/>
          <w:lang w:eastAsia="zh-CN" w:val="en-US"/>
        </w:rPr>
        <w:t xml:space="preserve">                              </w:t>
      </w:r>
      <w:r>
        <w:rPr>
          <w:sz w:val="24"/>
          <w:szCs w:val="24"/>
          <w:u w:val="none"/>
          <w:rFonts w:ascii="宋体" w:eastAsia="宋体" w:hAnsi="宋体" w:hint="eastAsia"/>
          <w:lang w:eastAsia="zh-CN" w:val="en-US"/>
        </w:rPr>
        <w:t>（供应商名称）的法定代表人。</w:t>
      </w:r>
    </w:p>
    <w:p>
      <w:pPr>
        <w:bidi w:val="0"/>
        <w:spacing w:lineRule="auto" w:line="480"/>
        <w:pageBreakBefore w:val="0"/>
        <w:rPr>
          <w:sz w:val="24"/>
          <w:szCs w:val="24"/>
          <w:u w:val="none"/>
          <w:rFonts w:ascii="宋体" w:eastAsia="宋体" w:hAnsi="宋体" w:hint="eastAsia"/>
          <w:lang w:eastAsia="zh-CN" w:val="en-US"/>
        </w:rPr>
        <w:wordWrap w:val="off"/>
        <w:snapToGrid w:val="on"/>
        <w:autoSpaceDE w:val="1"/>
        <w:autoSpaceDN w:val="1"/>
      </w:pPr>
      <w:r>
        <w:rPr>
          <w:sz w:val="24"/>
          <w:szCs w:val="24"/>
          <w:u w:val="none"/>
          <w:rFonts w:ascii="宋体" w:eastAsia="宋体" w:hAnsi="宋体" w:hint="eastAsia"/>
          <w:lang w:eastAsia="zh-CN" w:val="en-US"/>
        </w:rPr>
        <w:t>特此证明</w:t>
      </w:r>
    </w:p>
    <w:p>
      <w:pPr>
        <w:bidi w:val="0"/>
        <w:spacing w:lineRule="auto" w:line="480"/>
        <w:pageBreakBefore w:val="0"/>
        <w:rPr>
          <w:sz w:val="24"/>
          <w:szCs w:val="24"/>
          <w:u w:val="none"/>
          <w:rFonts w:ascii="宋体" w:eastAsia="宋体" w:hAnsi="宋体" w:hint="eastAsia"/>
          <w:lang w:eastAsia="zh-CN" w:val="en-US"/>
        </w:rPr>
        <w:wordWrap w:val="off"/>
        <w:snapToGrid w:val="on"/>
        <w:autoSpaceDE w:val="1"/>
        <w:autoSpaceDN w:val="1"/>
      </w:pPr>
      <w:r>
        <w:rPr>
          <w:sz w:val="24"/>
          <w:szCs w:val="24"/>
          <w:u w:val="none"/>
          <w:rFonts w:ascii="宋体" w:eastAsia="宋体" w:hAnsi="宋体" w:hint="eastAsia"/>
          <w:lang w:eastAsia="zh-CN" w:val="en-US"/>
        </w:rPr>
        <w:t>附：法定代表人身份证复印件</w:t>
      </w:r>
    </w:p>
    <w:p>
      <w:pPr>
        <w:bidi w:val="0"/>
        <w:spacing w:lineRule="auto" w:line="480"/>
        <w:pageBreakBefore w:val="0"/>
        <w:rPr>
          <w:sz w:val="24"/>
          <w:szCs w:val="24"/>
          <w:u w:val="none"/>
          <w:rFonts w:ascii="宋体" w:eastAsia="宋体" w:hAnsi="宋体" w:hint="eastAsia"/>
          <w:lang w:eastAsia="zh-CN" w:val="en-US"/>
        </w:rPr>
        <w:wordWrap w:val="off"/>
        <w:snapToGrid w:val="on"/>
        <w:autoSpaceDE w:val="1"/>
        <w:autoSpaceDN w:val="1"/>
      </w:pPr>
      <w:r>
        <w:rPr>
          <w:sz w:val="24"/>
          <w:szCs w:val="24"/>
          <w:u w:val="none"/>
          <w:rFonts w:ascii="宋体" w:eastAsia="宋体" w:hAnsi="宋体" w:hint="eastAsia"/>
          <w:lang w:eastAsia="zh-CN" w:val="en-US"/>
        </w:rPr>
        <w:t>注：本身份证明需由供应商加盖单位公章。</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Look w:val="000000" w:firstRow="0" w:lastRow="0" w:firstColumn="0" w:lastColumn="0" w:noHBand="0" w:noVBand="0"/>
        <w:tblLayout w:type="auto"/>
      </w:tblPr>
      <w:tblGrid>
        <w:gridCol w:w="4261"/>
        <w:gridCol w:w="4261"/>
      </w:tblGrid>
      <w:tr>
        <w:trPr>
          <w:trHeight w:hRule="atleast" w:val="1921"/>
        </w:trPr>
        <w:tc>
          <w:tcPr>
            <w:tcW w:type="dxa" w:w="4261"/>
            <w:vAlign w:val="top"/>
          </w:tcPr>
          <w:p>
            <w:pPr>
              <w:jc w:val="center"/>
              <w:rPr>
                <w:sz w:val="24"/>
                <w:szCs w:val="24"/>
                <w:u w:val="none"/>
                <w:rFonts w:ascii="宋体" w:eastAsia="宋体" w:hAnsi="宋体" w:hint="eastAsia"/>
                <w:lang w:eastAsia="zh-CN" w:val="en-US"/>
              </w:rPr>
            </w:pPr>
          </w:p>
          <w:p>
            <w:pPr>
              <w:jc w:val="center"/>
              <w:rPr>
                <w:sz w:val="24"/>
                <w:szCs w:val="24"/>
                <w:u w:val="none"/>
                <w:rFonts w:ascii="宋体" w:eastAsia="宋体" w:hAnsi="宋体" w:hint="eastAsia"/>
                <w:lang w:eastAsia="zh-CN" w:val="en-US"/>
              </w:rPr>
            </w:pPr>
          </w:p>
          <w:p>
            <w:pPr>
              <w:jc w:val="center"/>
              <w:rPr>
                <w:sz w:val="24"/>
                <w:szCs w:val="24"/>
                <w:u w:val="none"/>
                <w:rFonts w:ascii="宋体" w:eastAsia="宋体" w:hAnsi="宋体" w:hint="default"/>
                <w:lang w:eastAsia="zh-CN" w:val="en-US"/>
              </w:rPr>
            </w:pPr>
            <w:r>
              <w:rPr>
                <w:sz w:val="24"/>
                <w:szCs w:val="24"/>
                <w:u w:val="none"/>
                <w:rFonts w:ascii="宋体" w:eastAsia="宋体" w:hAnsi="宋体" w:hint="eastAsia"/>
                <w:lang w:eastAsia="zh-CN" w:val="en-US"/>
              </w:rPr>
              <w:t>身份证正面</w:t>
            </w:r>
          </w:p>
        </w:tc>
        <w:tc>
          <w:tcPr>
            <w:tcW w:type="dxa" w:w="4261"/>
            <w:vAlign w:val="top"/>
          </w:tcPr>
          <w:p>
            <w:pPr>
              <w:jc w:val="center"/>
              <w:rPr>
                <w:sz w:val="24"/>
                <w:szCs w:val="24"/>
                <w:u w:val="none"/>
                <w:rFonts w:ascii="宋体" w:eastAsia="宋体" w:hAnsi="宋体" w:hint="eastAsia"/>
                <w:lang w:eastAsia="zh-CN" w:val="en-US"/>
              </w:rPr>
            </w:pPr>
          </w:p>
          <w:p>
            <w:pPr>
              <w:jc w:val="center"/>
              <w:rPr>
                <w:sz w:val="24"/>
                <w:szCs w:val="24"/>
                <w:u w:val="none"/>
                <w:rFonts w:ascii="宋体" w:eastAsia="宋体" w:hAnsi="宋体" w:hint="eastAsia"/>
                <w:lang w:eastAsia="zh-CN" w:val="en-US"/>
              </w:rPr>
            </w:pPr>
          </w:p>
          <w:p>
            <w:pPr>
              <w:jc w:val="center"/>
              <w:rPr>
                <w:sz w:val="24"/>
                <w:szCs w:val="24"/>
                <w:u w:val="none"/>
                <w:rFonts w:ascii="宋体" w:eastAsia="宋体" w:hAnsi="宋体" w:hint="default"/>
                <w:lang w:eastAsia="zh-CN" w:val="en-US"/>
              </w:rPr>
            </w:pPr>
            <w:r>
              <w:rPr>
                <w:sz w:val="24"/>
                <w:szCs w:val="24"/>
                <w:u w:val="none"/>
                <w:rFonts w:ascii="宋体" w:eastAsia="宋体" w:hAnsi="宋体" w:hint="eastAsia"/>
                <w:lang w:eastAsia="zh-CN" w:val="en-US"/>
              </w:rPr>
              <w:t>身份证反面</w:t>
            </w:r>
          </w:p>
        </w:tc>
      </w:tr>
    </w:tbl>
    <w:p>
      <w:pPr>
        <w:jc w:val="center"/>
        <w:rPr>
          <w:sz w:val="24"/>
          <w:szCs w:val="24"/>
          <w:u w:val="none"/>
          <w:rFonts w:ascii="宋体" w:eastAsia="宋体" w:hAnsi="宋体" w:hint="eastAsia"/>
          <w:lang w:eastAsia="zh-CN" w:val="en-US"/>
        </w:rPr>
      </w:pPr>
    </w:p>
    <w:p>
      <w:pPr>
        <w:jc w:val="center"/>
        <w:rPr>
          <w:sz w:val="24"/>
          <w:szCs w:val="24"/>
          <w:u w:val="none"/>
          <w:rFonts w:ascii="宋体" w:eastAsia="宋体" w:hAnsi="宋体" w:hint="eastAsia"/>
          <w:lang w:eastAsia="zh-CN" w:val="en-US"/>
        </w:rPr>
      </w:pPr>
    </w:p>
    <w:p>
      <w:pPr>
        <w:rPr>
          <w:sz w:val="24"/>
          <w:szCs w:val="24"/>
          <w:u w:val="none"/>
          <w:rFonts w:ascii="宋体" w:eastAsia="宋体" w:hAnsi="宋体" w:hint="eastAsia"/>
          <w:lang w:eastAsia="zh-CN" w:val="en-US"/>
        </w:rPr>
      </w:pPr>
    </w:p>
    <w:p>
      <w:pPr>
        <w:rPr>
          <w:sz w:val="24"/>
          <w:szCs w:val="24"/>
          <w:u w:val="none"/>
          <w:rFonts w:ascii="宋体" w:eastAsia="宋体" w:hAnsi="宋体" w:hint="eastAsia"/>
          <w:lang w:eastAsia="zh-CN" w:val="en-US"/>
        </w:rPr>
      </w:pPr>
    </w:p>
    <w:p>
      <w:pPr>
        <w:rPr>
          <w:sz w:val="24"/>
          <w:szCs w:val="24"/>
          <w:u w:val="none"/>
          <w:rFonts w:ascii="宋体" w:eastAsia="宋体" w:hAnsi="宋体" w:hint="eastAsia"/>
          <w:lang w:eastAsia="zh-CN" w:val="en-US"/>
        </w:rPr>
      </w:pPr>
      <w:r>
        <w:rPr>
          <w:sz w:val="24"/>
          <w:szCs w:val="24"/>
          <w:u w:val="none"/>
          <w:rFonts w:ascii="宋体" w:eastAsia="宋体" w:hAnsi="宋体" w:hint="eastAsia"/>
          <w:lang w:eastAsia="zh-CN" w:val="en-US"/>
        </w:rPr>
        <w:t>供应商：</w:t>
      </w:r>
      <w:r>
        <w:rPr>
          <w:sz w:val="24"/>
          <w:szCs w:val="24"/>
          <w:u w:val="single"/>
          <w:rFonts w:ascii="宋体" w:eastAsia="宋体" w:hAnsi="宋体" w:hint="eastAsia"/>
          <w:lang w:eastAsia="zh-CN" w:val="en-US"/>
        </w:rPr>
        <w:t xml:space="preserve">                       </w:t>
      </w:r>
      <w:r>
        <w:rPr>
          <w:sz w:val="24"/>
          <w:szCs w:val="24"/>
          <w:u w:val="none"/>
          <w:rFonts w:ascii="宋体" w:eastAsia="宋体" w:hAnsi="宋体" w:hint="eastAsia"/>
          <w:lang w:eastAsia="zh-CN" w:val="en-US"/>
        </w:rPr>
        <w:t>（单位公章）</w:t>
      </w:r>
    </w:p>
    <w:p>
      <w:pPr>
        <w:rPr>
          <w:sz w:val="24"/>
          <w:szCs w:val="24"/>
          <w:u w:val="none"/>
          <w:rFonts w:ascii="宋体" w:eastAsia="宋体" w:hAnsi="宋体" w:hint="eastAsia"/>
          <w:lang w:eastAsia="zh-CN" w:val="en-US"/>
        </w:rPr>
      </w:pPr>
    </w:p>
    <w:p>
      <w:pPr>
        <w:rPr>
          <w:sz w:val="24"/>
          <w:szCs w:val="24"/>
          <w:u w:val="none"/>
          <w:rFonts w:ascii="宋体" w:eastAsia="宋体" w:hAnsi="宋体" w:hint="default"/>
          <w:lang w:eastAsia="zh-CN" w:val="en-US"/>
        </w:rPr>
      </w:pPr>
      <w:r>
        <w:rPr>
          <w:sz w:val="24"/>
          <w:szCs w:val="24"/>
          <w:u w:val="single"/>
          <w:rFonts w:ascii="宋体" w:eastAsia="宋体" w:hAnsi="宋体" w:hint="eastAsia"/>
          <w:lang w:eastAsia="zh-CN" w:val="en-US"/>
        </w:rPr>
        <w:t xml:space="preserve">      </w:t>
      </w:r>
      <w:r>
        <w:rPr>
          <w:sz w:val="24"/>
          <w:szCs w:val="24"/>
          <w:u w:val="none"/>
          <w:rFonts w:ascii="宋体" w:eastAsia="宋体" w:hAnsi="宋体" w:hint="eastAsia"/>
          <w:lang w:eastAsia="zh-CN" w:val="en-US"/>
        </w:rPr>
        <w:t>年</w:t>
      </w:r>
      <w:r>
        <w:rPr>
          <w:sz w:val="24"/>
          <w:szCs w:val="24"/>
          <w:u w:val="single"/>
          <w:rFonts w:ascii="宋体" w:eastAsia="宋体" w:hAnsi="宋体" w:hint="eastAsia"/>
          <w:lang w:eastAsia="zh-CN" w:val="en-US"/>
        </w:rPr>
        <w:t xml:space="preserve">      </w:t>
      </w:r>
      <w:r>
        <w:rPr>
          <w:sz w:val="24"/>
          <w:szCs w:val="24"/>
          <w:u w:val="none"/>
          <w:rFonts w:ascii="宋体" w:eastAsia="宋体" w:hAnsi="宋体" w:hint="eastAsia"/>
          <w:lang w:eastAsia="zh-CN" w:val="en-US"/>
        </w:rPr>
        <w:t>月</w:t>
      </w:r>
      <w:r>
        <w:rPr>
          <w:sz w:val="24"/>
          <w:szCs w:val="24"/>
          <w:u w:val="single"/>
          <w:rFonts w:ascii="宋体" w:eastAsia="宋体" w:hAnsi="宋体" w:hint="eastAsia"/>
          <w:lang w:eastAsia="zh-CN" w:val="en-US"/>
        </w:rPr>
        <w:t xml:space="preserve">      </w:t>
      </w:r>
      <w:r>
        <w:rPr>
          <w:sz w:val="24"/>
          <w:szCs w:val="24"/>
          <w:u w:val="none"/>
          <w:rFonts w:ascii="宋体" w:eastAsia="宋体" w:hAnsi="宋体" w:hint="eastAsia"/>
          <w:lang w:eastAsia="zh-CN" w:val="en-US"/>
        </w:rPr>
        <w:t xml:space="preserve"> 日</w:t>
      </w: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jc w:val="both"/>
        <w:spacing w:lineRule="auto" w:line="360"/>
        <w:rPr>
          <w:color w:val="000000"/>
          <w:sz w:val="24"/>
          <w:szCs w:val="24"/>
          <w:rFonts w:ascii="宋体" w:eastAsia="宋体" w:hAnsi="宋体" w:hint="eastAsia"/>
          <w:lang w:eastAsia="zh-CN"/>
        </w:rPr>
      </w:pPr>
    </w:p>
    <w:p>
      <w:pPr>
        <w:spacing w:lineRule="auto" w:line="360"/>
        <w:rPr>
          <w:b w:val="0"/>
          <w:color w:val="000000"/>
          <w:sz w:val="32"/>
          <w:szCs w:val="32"/>
          <w:rFonts w:ascii="黑体" w:eastAsia="黑体" w:hAnsi="黑体" w:cs="黑体" w:hint="default"/>
          <w:lang w:bidi="ar-SA" w:eastAsia="zh-CN" w:val="en-US"/>
        </w:rPr>
      </w:pPr>
      <w:r>
        <w:rPr>
          <w:b w:val="1"/>
          <w:color w:val="000000"/>
          <w:sz w:val="32"/>
          <w:szCs w:val="32"/>
          <w:rFonts w:asciiTheme="majorHAnsi" w:eastAsiaTheme="majorEastAsia" w:hAnsiTheme="majorHAnsi" w:cstheme="minorBidi" w:hint="eastAsia"/>
          <w:lang w:bidi="ar-SA" w:eastAsia="zh-CN" w:val="en-US"/>
        </w:rPr>
        <w:t>四、</w:t>
      </w:r>
      <w:r>
        <w:rPr>
          <w:b w:val="0"/>
          <w:color w:val="000000"/>
          <w:sz w:val="32"/>
          <w:szCs w:val="32"/>
          <w:rFonts w:ascii="黑体" w:eastAsia="黑体" w:hAnsi="黑体" w:cs="黑体" w:hint="eastAsia"/>
          <w:lang w:bidi="ar-SA" w:eastAsia="zh-CN" w:val="en-US"/>
        </w:rPr>
        <w:t>授权委托书</w:t>
      </w:r>
    </w:p>
    <w:p>
      <w:pPr>
        <w:jc w:val="center"/>
        <w:spacing w:lineRule="auto" w:line="360"/>
        <w:ind w:firstLine="420"/>
        <w:rPr>
          <w:sz w:val="24"/>
          <w:szCs w:val="24"/>
          <w:rFonts w:ascii="宋体" w:eastAsia="宋体" w:hAnsi="宋体"/>
        </w:rPr>
      </w:pPr>
    </w:p>
    <w:p>
      <w:pPr>
        <w:jc w:val="center"/>
        <w:spacing w:lineRule="auto" w:line="360"/>
        <w:ind w:firstLine="420"/>
        <w:rPr>
          <w:sz w:val="24"/>
          <w:szCs w:val="24"/>
          <w:rFonts w:ascii="宋体" w:eastAsia="宋体" w:hAnsi="宋体"/>
        </w:rPr>
      </w:pPr>
      <w:r>
        <w:rPr>
          <w:sz w:val="24"/>
          <w:szCs w:val="24"/>
          <w:rFonts w:ascii="宋体" w:eastAsia="宋体" w:hAnsi="宋体"/>
        </w:rPr>
        <w:t>授权委托人身份证明</w:t>
      </w: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鄂尔多斯市中心医院：</w:t>
      </w:r>
    </w:p>
    <w:p>
      <w:pPr>
        <w:spacing w:lineRule="auto" w:line="360"/>
        <w:ind w:firstLine="200"/>
        <w:rPr>
          <w:sz w:val="24"/>
          <w:szCs w:val="24"/>
          <w:rFonts w:ascii="宋体" w:eastAsia="宋体" w:hAnsi="宋体" w:hint="default"/>
          <w:lang w:eastAsia="zh-CN" w:val="en-US"/>
        </w:rPr>
      </w:pPr>
      <w:r>
        <w:rPr>
          <w:sz w:val="24"/>
          <w:szCs w:val="24"/>
          <w:rFonts w:ascii="宋体" w:eastAsia="宋体" w:hAnsi="宋体" w:hint="eastAsia"/>
          <w:lang w:eastAsia="zh-CN" w:val="en-US"/>
        </w:rPr>
        <w:t>兹委托我单位</w:t>
      </w:r>
      <w:r>
        <w:rPr>
          <w:sz w:val="24"/>
          <w:szCs w:val="24"/>
          <w:u w:val="single"/>
          <w:rFonts w:ascii="宋体" w:eastAsia="宋体" w:hAnsi="宋体" w:hint="eastAsia"/>
          <w:lang w:eastAsia="zh-CN" w:val="en-US"/>
        </w:rPr>
        <w:t xml:space="preserve">         </w:t>
      </w:r>
      <w:r>
        <w:rPr>
          <w:sz w:val="24"/>
          <w:szCs w:val="24"/>
          <w:rFonts w:ascii="宋体" w:eastAsia="宋体" w:hAnsi="宋体" w:hint="eastAsia"/>
          <w:lang w:eastAsia="zh-CN" w:val="en-US"/>
        </w:rPr>
        <w:t>（姓名）参加贵单位组织的</w:t>
      </w:r>
      <w:r>
        <w:rPr>
          <w:sz w:val="24"/>
          <w:szCs w:val="24"/>
          <w:u w:val="single"/>
          <w:rFonts w:ascii="宋体" w:eastAsia="宋体" w:hAnsi="宋体" w:hint="eastAsia"/>
          <w:lang w:eastAsia="zh-CN" w:val="en-US"/>
        </w:rPr>
        <w:t xml:space="preserve">                 (</w:t>
      </w:r>
      <w:r>
        <w:rPr>
          <w:sz w:val="24"/>
          <w:szCs w:val="24"/>
          <w:rFonts w:ascii="宋体" w:eastAsia="宋体" w:hAnsi="宋体" w:hint="eastAsia"/>
          <w:lang w:eastAsia="zh-CN" w:val="en-US"/>
        </w:rPr>
        <w:t>项目名</w:t>
      </w:r>
      <w:r>
        <w:rPr>
          <w:sz w:val="24"/>
          <w:szCs w:val="24"/>
          <w:rFonts w:ascii="宋体" w:eastAsia="宋体" w:hAnsi="宋体" w:hint="eastAsia"/>
          <w:lang w:eastAsia="zh-CN" w:val="en-US"/>
        </w:rPr>
        <w:t>称),委托人全权代表我单位处理本项目的报名、投标等工作。我单位对委托代理</w:t>
      </w:r>
      <w:r>
        <w:rPr>
          <w:sz w:val="24"/>
          <w:szCs w:val="24"/>
          <w:rFonts w:ascii="宋体" w:eastAsia="宋体" w:hAnsi="宋体" w:hint="eastAsia"/>
          <w:lang w:eastAsia="zh-CN" w:val="en-US"/>
        </w:rPr>
        <w:t>人签署的内容负全部责任。签署的文件等内容不因授权的撤销而失效，委托人无</w:t>
      </w:r>
      <w:r>
        <w:rPr>
          <w:sz w:val="24"/>
          <w:szCs w:val="24"/>
          <w:rFonts w:ascii="宋体" w:eastAsia="宋体" w:hAnsi="宋体" w:hint="eastAsia"/>
          <w:lang w:eastAsia="zh-CN" w:val="en-US"/>
        </w:rPr>
        <w:t>转委托权。特此委托。</w:t>
      </w: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 xml:space="preserve">    </w:t>
      </w:r>
    </w:p>
    <w:p>
      <w:pPr>
        <w:spacing w:lineRule="auto" w:line="360"/>
        <w:tabs>
          <w:tab w:val="left" w:pos="5046"/>
        </w:tabs>
        <w:rPr>
          <w:sz w:val="24"/>
          <w:szCs w:val="24"/>
          <w:rFonts w:ascii="宋体" w:eastAsia="宋体" w:hAnsi="宋体" w:hint="eastAsia"/>
          <w:lang w:eastAsia="zh-CN"/>
        </w:rPr>
      </w:pPr>
      <w:r>
        <w:rPr>
          <w:sz w:val="20"/>
        </w:rPr>
        <mc:AlternateContent>
          <mc:Choice Requires="wps">
            <w:drawing>
              <wp:anchor distT="0" distB="0" distL="114300" distR="114300" simplePos="0" relativeHeight="251624971" behindDoc="0" locked="0" layoutInCell="1" allowOverlap="1">
                <wp:simplePos x="0" y="0"/>
                <wp:positionH relativeFrom="column">
                  <wp:posOffset>3042290</wp:posOffset>
                </wp:positionH>
                <wp:positionV relativeFrom="paragraph">
                  <wp:posOffset>40010</wp:posOffset>
                </wp:positionV>
                <wp:extent cx="2343150" cy="1447165"/>
                <wp:effectExtent l="4445" t="5080" r="14605" b="14605"/>
                <wp:wrapNone/>
                <wp:docPr id="19"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344420" cy="1448435"/>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委托人身份证正面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19" style="position:absolute;left:0;margin-left:240pt;mso-position-horizontal:absolute;mso-position-horizontal-relative:text;margin-top:3pt;mso-position-vertical:absolute;mso-position-vertical-relative:text;width:184.5pt;height:114.0pt;z-index:251624971" coordsize="2343785,1447800" path="m,l2343785,,2343785,1447800,,1447800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委托人身份证正面</w:t>
                      </w:r>
                    </w:p>
                  </w:txbxContent>
                </v:textbox>
              </v:shape>
            </w:pict>
          </mc:Fallback>
        </mc:AlternateContent>
      </w:r>
      <w:r>
        <w:rPr>
          <w:sz w:val="20"/>
        </w:rPr>
        <mc:AlternateContent>
          <mc:Choice Requires="wps">
            <w:drawing>
              <wp:anchor distT="0" distB="0" distL="114300" distR="114300" simplePos="0" relativeHeight="251624969" behindDoc="0" locked="0" layoutInCell="1" allowOverlap="1">
                <wp:simplePos x="0" y="0"/>
                <wp:positionH relativeFrom="column">
                  <wp:posOffset>-24770</wp:posOffset>
                </wp:positionH>
                <wp:positionV relativeFrom="paragraph">
                  <wp:posOffset>27945</wp:posOffset>
                </wp:positionV>
                <wp:extent cx="2428240" cy="1486535"/>
                <wp:effectExtent l="4445" t="4445" r="5715" b="13970"/>
                <wp:wrapNone/>
                <wp:docPr id="20"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29510" cy="1487805"/>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jc w:val="center"/>
                              <w:rPr>
                                <w:rFonts w:hint="eastAsia"/>
                                <w:lang w:eastAsia="zh-CN" w:val="en-US"/>
                              </w:rPr>
                            </w:pPr>
                          </w:p>
                          <w:p>
                            <w:pPr>
                              <w:jc w:val="center"/>
                              <w:rPr>
                                <w:rFonts w:hint="eastAsia"/>
                                <w:lang w:eastAsia="zh-CN" w:val="en-US"/>
                              </w:rPr>
                            </w:pPr>
                          </w:p>
                          <w:p>
                            <w:pPr>
                              <w:jc w:val="center"/>
                              <w:rPr>
                                <w:rFonts w:hint="eastAsia"/>
                                <w:lang w:eastAsia="zh-CN" w:val="en-US"/>
                              </w:rPr>
                            </w:pPr>
                          </w:p>
                          <w:p>
                            <w:pPr>
                              <w:jc w:val="center"/>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授权人身份证正面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0" style="position:absolute;left:0;margin-left:-2pt;mso-position-horizontal:absolute;mso-position-horizontal-relative:text;margin-top:2pt;mso-position-vertical:absolute;mso-position-vertical-relative:text;width:191.2pt;height:117.1pt;z-index:251624969" coordsize="2428875,1487170" path="m,l2428875,,2428875,1487170,,1487170xe" strokecolor="#000000" o:allowoverlap="1" strokeweight="0.50pt" fillcolor="#ffffff" filled="t">
                <v:textbox style="" inset="7pt,4pt,7pt,4pt">
                  <w:txbxContent>
                    <w:p>
                      <w:pPr>
                        <w:jc w:val="center"/>
                        <w:rPr>
                          <w:rFonts w:hint="eastAsia"/>
                          <w:lang w:eastAsia="zh-CN" w:val="en-US"/>
                        </w:rPr>
                      </w:pPr>
                    </w:p>
                    <w:p>
                      <w:pPr>
                        <w:jc w:val="center"/>
                        <w:rPr>
                          <w:rFonts w:hint="eastAsia"/>
                          <w:lang w:eastAsia="zh-CN" w:val="en-US"/>
                        </w:rPr>
                      </w:pPr>
                    </w:p>
                    <w:p>
                      <w:pPr>
                        <w:jc w:val="center"/>
                        <w:rPr>
                          <w:rFonts w:hint="eastAsia"/>
                          <w:lang w:eastAsia="zh-CN" w:val="en-US"/>
                        </w:rPr>
                      </w:pPr>
                    </w:p>
                    <w:p>
                      <w:pPr>
                        <w:jc w:val="center"/>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授权人身份证正面</w:t>
                      </w:r>
                    </w:p>
                  </w:txbxContent>
                </v:textbox>
              </v:shape>
            </w:pict>
          </mc:Fallback>
        </mc:AlternateContent>
      </w:r>
      <w:r>
        <w:rPr>
          <w:sz w:val="24"/>
          <w:szCs w:val="24"/>
          <w:rFonts w:ascii="宋体" w:eastAsia="宋体" w:hAnsi="宋体" w:hint="eastAsia"/>
          <w:lang w:eastAsia="zh-CN"/>
        </w:rPr>
        <w:tab/>
      </w:r>
    </w:p>
    <w:p>
      <w:pPr>
        <w:spacing w:lineRule="auto" w:line="360"/>
        <w:rPr>
          <w:sz w:val="24"/>
          <w:szCs w:val="24"/>
          <w:rFonts w:ascii="宋体" w:eastAsia="宋体" w:hAnsi="宋体"/>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r>
        <w:rPr>
          <w:sz w:val="20"/>
        </w:rPr>
        <mc:AlternateContent>
          <mc:Choice Requires="wps">
            <w:drawing>
              <wp:anchor distT="0" distB="0" distL="114300" distR="114300" simplePos="0" relativeHeight="251624972" behindDoc="0" locked="0" layoutInCell="1" allowOverlap="1">
                <wp:simplePos x="0" y="0"/>
                <wp:positionH relativeFrom="column">
                  <wp:posOffset>3032764</wp:posOffset>
                </wp:positionH>
                <wp:positionV relativeFrom="paragraph">
                  <wp:posOffset>45089</wp:posOffset>
                </wp:positionV>
                <wp:extent cx="2371725" cy="1476375"/>
                <wp:effectExtent l="4445" t="4445" r="5080" b="5080"/>
                <wp:wrapNone/>
                <wp:docPr id="2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372995" cy="1477645"/>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rFonts w:eastAsiaTheme="minorEastAsia" w:hint="default"/>
                                <w:lang w:eastAsia="zh-CN" w:val="en-US"/>
                              </w:rPr>
                            </w:pPr>
                            <w:r>
                              <w:rPr>
                                <w:sz w:val="24"/>
                                <w:szCs w:val="24"/>
                                <w:rFonts w:ascii="宋体" w:eastAsia="宋体" w:hAnsi="宋体" w:cs="宋体" w:hint="eastAsia"/>
                                <w:lang w:eastAsia="zh-CN" w:val="en-US"/>
                              </w:rPr>
                              <w:t>委托人身份证反面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1" style="position:absolute;left:0;margin-left:239pt;mso-position-horizontal:absolute;mso-position-horizontal-relative:text;margin-top:4pt;mso-position-vertical:absolute;mso-position-vertical-relative:text;width:186.8pt;height:116.3pt;z-index:251624972" coordsize="2372360,1477010" path="m,l2372360,,2372360,1477010,,1477010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rFonts w:eastAsiaTheme="minorEastAsia" w:hint="default"/>
                          <w:lang w:eastAsia="zh-CN" w:val="en-US"/>
                        </w:rPr>
                      </w:pPr>
                      <w:r>
                        <w:rPr>
                          <w:sz w:val="24"/>
                          <w:szCs w:val="24"/>
                          <w:rFonts w:ascii="宋体" w:eastAsia="宋体" w:hAnsi="宋体" w:cs="宋体" w:hint="eastAsia"/>
                          <w:lang w:eastAsia="zh-CN" w:val="en-US"/>
                        </w:rPr>
                        <w:t>委托人身份证反面</w:t>
                      </w:r>
                    </w:p>
                  </w:txbxContent>
                </v:textbox>
              </v:shape>
            </w:pict>
          </mc:Fallback>
        </mc:AlternateContent>
      </w:r>
      <w:r>
        <w:rPr>
          <w:sz w:val="20"/>
        </w:rPr>
        <mc:AlternateContent>
          <mc:Choice Requires="wps">
            <w:drawing>
              <wp:anchor distT="0" distB="0" distL="114300" distR="114300" simplePos="0" relativeHeight="251624970" behindDoc="0" locked="0" layoutInCell="1" allowOverlap="1">
                <wp:simplePos x="0" y="0"/>
                <wp:positionH relativeFrom="column">
                  <wp:posOffset>-24770</wp:posOffset>
                </wp:positionH>
                <wp:positionV relativeFrom="paragraph">
                  <wp:posOffset>24134</wp:posOffset>
                </wp:positionV>
                <wp:extent cx="2419350" cy="1486535"/>
                <wp:effectExtent l="4445" t="4445" r="14605" b="13970"/>
                <wp:wrapNone/>
                <wp:docPr id="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20620" cy="1487805"/>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3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授权人身份证反面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2" style="position:absolute;left:0;margin-left:-2pt;mso-position-horizontal:absolute;mso-position-horizontal-relative:text;margin-top:2pt;mso-position-vertical:absolute;mso-position-vertical-relative:text;width:190.5pt;height:117.1pt;z-index:251624970" coordsize="2419985,1487170" path="m,l2419985,,2419985,1487170,,1487170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3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授权人身份证反面</w:t>
                      </w:r>
                    </w:p>
                  </w:txbxContent>
                </v:textbox>
              </v:shape>
            </w:pict>
          </mc:Fallback>
        </mc:AlternateContent>
      </w: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rPr>
      </w:pPr>
      <w:r>
        <w:rPr>
          <w:sz w:val="24"/>
          <w:szCs w:val="24"/>
          <w:rFonts w:ascii="宋体" w:eastAsia="宋体" w:hAnsi="宋体" w:hint="eastAsia"/>
          <w:lang w:eastAsia="zh-CN" w:val="en-US"/>
        </w:rPr>
        <w:t>投标人</w:t>
      </w:r>
      <w:r>
        <w:rPr>
          <w:sz w:val="24"/>
          <w:szCs w:val="24"/>
          <w:rFonts w:ascii="宋体" w:eastAsia="宋体" w:hAnsi="宋体"/>
        </w:rPr>
        <w:t>：</w:t>
      </w:r>
      <w:r>
        <w:rPr>
          <w:sz w:val="24"/>
          <w:szCs w:val="24"/>
          <w:rFonts w:ascii="宋体" w:eastAsia="宋体" w:hAnsi="宋体" w:hint="eastAsia"/>
        </w:rPr>
        <w:t>____________________</w:t>
      </w:r>
      <w:r>
        <w:rPr>
          <w:sz w:val="24"/>
          <w:szCs w:val="24"/>
          <w:rFonts w:ascii="宋体" w:eastAsia="宋体" w:hAnsi="宋体"/>
        </w:rPr>
        <w:t>（盖单位章）</w:t>
      </w:r>
    </w:p>
    <w:p>
      <w:pPr>
        <w:spacing w:lineRule="auto" w:line="360"/>
        <w:rPr>
          <w:sz w:val="24"/>
          <w:szCs w:val="24"/>
          <w:rFonts w:ascii="宋体" w:eastAsia="宋体" w:hAnsi="宋体" w:hint="eastAsia"/>
          <w:lang w:eastAsia="zh-CN" w:val="en-US"/>
        </w:rPr>
      </w:pPr>
    </w:p>
    <w:p>
      <w:pPr>
        <w:spacing w:lineRule="auto" w:line="360"/>
        <w:rPr>
          <w:sz w:val="24"/>
          <w:szCs w:val="24"/>
          <w:u w:val="single"/>
          <w:rFonts w:ascii="宋体" w:eastAsia="宋体" w:hAnsi="宋体" w:hint="default"/>
          <w:lang w:eastAsia="zh-CN" w:val="en-US"/>
        </w:rPr>
      </w:pPr>
      <w:r>
        <w:rPr>
          <w:sz w:val="24"/>
          <w:szCs w:val="24"/>
          <w:rFonts w:ascii="宋体" w:eastAsia="宋体" w:hAnsi="宋体" w:hint="eastAsia"/>
          <w:lang w:eastAsia="zh-CN" w:val="en-US"/>
        </w:rPr>
        <w:t>法定代表人签字：</w:t>
      </w:r>
      <w:r>
        <w:rPr>
          <w:sz w:val="24"/>
          <w:szCs w:val="24"/>
          <w:u w:val="single"/>
          <w:rFonts w:ascii="宋体" w:eastAsia="宋体" w:hAnsi="宋体" w:hint="eastAsia"/>
          <w:lang w:eastAsia="zh-CN" w:val="en-US"/>
        </w:rPr>
        <w:t xml:space="preserve">             </w:t>
      </w: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委托代理人签字：</w:t>
      </w:r>
      <w:r>
        <w:rPr>
          <w:sz w:val="24"/>
          <w:szCs w:val="24"/>
          <w:u w:val="single"/>
          <w:rFonts w:ascii="宋体" w:eastAsia="宋体" w:hAnsi="宋体" w:hint="eastAsia"/>
          <w:lang w:eastAsia="zh-CN" w:val="en-US"/>
        </w:rPr>
        <w:t xml:space="preserve">             </w:t>
      </w:r>
    </w:p>
    <w:p>
      <w:pPr>
        <w:spacing w:lineRule="auto" w:line="360"/>
        <w:rPr>
          <w:rFonts w:ascii="宋体" w:eastAsia="宋体" w:hAnsi="宋体"/>
        </w:rPr>
      </w:pPr>
      <w:r>
        <w:rPr>
          <w:sz w:val="24"/>
          <w:szCs w:val="24"/>
          <w:rFonts w:ascii="宋体" w:eastAsia="宋体" w:hAnsi="宋体" w:hint="eastAsia"/>
        </w:rPr>
        <w:t>______</w:t>
      </w:r>
      <w:r>
        <w:rPr>
          <w:sz w:val="24"/>
          <w:szCs w:val="24"/>
          <w:rFonts w:ascii="宋体" w:eastAsia="宋体" w:hAnsi="宋体"/>
        </w:rPr>
        <w:t>年</w:t>
      </w:r>
      <w:r>
        <w:rPr>
          <w:sz w:val="24"/>
          <w:szCs w:val="24"/>
          <w:rFonts w:ascii="宋体" w:eastAsia="宋体" w:hAnsi="宋体" w:hint="eastAsia"/>
        </w:rPr>
        <w:t>_____</w:t>
      </w:r>
      <w:r>
        <w:rPr>
          <w:sz w:val="24"/>
          <w:szCs w:val="24"/>
          <w:rFonts w:ascii="宋体" w:eastAsia="宋体" w:hAnsi="宋体"/>
        </w:rPr>
        <w:t>月</w:t>
      </w:r>
      <w:r>
        <w:rPr>
          <w:sz w:val="24"/>
          <w:szCs w:val="24"/>
          <w:rFonts w:ascii="宋体" w:eastAsia="宋体" w:hAnsi="宋体" w:hint="eastAsia"/>
        </w:rPr>
        <w:t>_____</w:t>
      </w:r>
      <w:r>
        <w:rPr>
          <w:sz w:val="24"/>
          <w:szCs w:val="24"/>
          <w:rFonts w:ascii="宋体" w:eastAsia="宋体" w:hAnsi="宋体"/>
        </w:rPr>
        <w:t>日</w:t>
      </w:r>
    </w:p>
    <w:p>
      <w:pPr>
        <w:bidi w:val="0"/>
        <w:jc w:val="left"/>
        <w:tabs>
          <w:tab w:val="left" w:pos="132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1326"/>
        </w:tabs>
        <w:rPr>
          <w:b w:val="1"/>
          <w:sz w:val="28"/>
          <w:szCs w:val="28"/>
          <w:rFonts w:ascii="宋体" w:eastAsia="宋体" w:hAnsi="宋体" w:cs="宋体" w:hint="eastAsia"/>
          <w:lang w:eastAsia="zh-CN" w:val="en-US"/>
        </w:rPr>
      </w:pPr>
      <w:r>
        <w:rPr>
          <w:b w:val="1"/>
          <w:sz w:val="28"/>
          <w:szCs w:val="28"/>
          <w:rFonts w:ascii="宋体" w:eastAsia="宋体" w:hAnsi="宋体" w:cs="宋体" w:hint="eastAsia"/>
          <w:lang w:eastAsia="zh-CN" w:val="en-US"/>
        </w:rPr>
        <w:t>五、投标人基本情况表</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（营业执照及相关资质复印件）</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4"/>
        </w:numPr>
        <w:jc w:val="left"/>
        <w:spacing w:lineRule="auto" w:line="360"/>
        <w:pageBreakBefore w:val="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投标保证金</w:t>
      </w:r>
    </w:p>
    <w:p>
      <w:pPr>
        <w:bidi w:val="0"/>
        <w:numPr>
          <w:ilvl w:val="0"/>
          <w:numId w:val="0"/>
        </w:numPr>
        <w:jc w:val="left"/>
        <w:spacing w:lineRule="auto" w:line="360"/>
        <w:pageBreakBefore w:val="0"/>
        <w:ind w:left="0" w:right="0" w:firstLine="0"/>
        <w:tabs>
          <w:tab w:val="left" w:pos="606"/>
        </w:tabs>
        <w:rPr>
          <w:b w:val="0"/>
          <w:sz w:val="28"/>
          <w:szCs w:val="28"/>
          <w:rFonts w:ascii="宋体" w:eastAsia="宋体" w:hAnsi="宋体" w:cs="宋体" w:hint="eastAsia"/>
          <w:lang w:eastAsia="zh-CN" w:val="en-US"/>
        </w:rPr>
        <w:wordWrap w:val="off"/>
        <w:snapToGrid w:val="on"/>
        <w:autoSpaceDE w:val="1"/>
        <w:autoSpaceDN w:val="1"/>
      </w:pPr>
      <w:r>
        <w:rPr>
          <w:b w:val="0"/>
          <w:sz w:val="28"/>
          <w:szCs w:val="28"/>
          <w:rFonts w:ascii="宋体" w:eastAsia="宋体" w:hAnsi="宋体" w:cs="宋体" w:hint="eastAsia"/>
          <w:lang w:eastAsia="zh-CN" w:val="en-US"/>
        </w:rPr>
        <w:t>（提供收据复印件）</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4"/>
        </w:numPr>
        <w:jc w:val="left"/>
        <w:spacing w:lineRule="auto" w:line="360"/>
        <w:pageBreakBefore w:val="0"/>
        <w:ind w:left="0" w:firstLine="0" w:leftChars="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已标价工程量清单</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default"/>
          <w:lang w:eastAsia="zh-CN" w:val="en-US"/>
        </w:rPr>
        <w:wordWrap w:val="off"/>
        <w:snapToGrid w:val="on"/>
        <w:autoSpaceDE w:val="1"/>
        <w:autoSpaceDN w:val="1"/>
      </w:pPr>
    </w:p>
    <w:p>
      <w:pPr>
        <w:bidi w:val="0"/>
        <w:numPr>
          <w:ilvl w:val="0"/>
          <w:numId w:val="4"/>
        </w:numPr>
        <w:jc w:val="left"/>
        <w:spacing w:lineRule="auto" w:line="360"/>
        <w:pageBreakBefore w:val="0"/>
        <w:ind w:left="0" w:firstLine="0" w:leftChars="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施工组织设计</w:t>
      </w: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附表1</w:t>
      </w: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拟投入工程设备表</w:t>
      </w:r>
    </w:p>
    <w:tbl>
      <w:tblID w:val="0"/>
      <w:tblP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108" w:type="dxa"/>
          <w:top w:w="0" w:type="dxa"/>
          <w:right w:w="108" w:type="dxa"/>
          <w:bottom w:w="0" w:type="dxa"/>
        </w:tblCellMar>
        <w:tblW w:w="8658" w:type="dxa"/>
        <w:jc w:val="center"/>
        <w:tblLook w:val="000000" w:firstRow="0" w:lastRow="0" w:firstColumn="0" w:lastColumn="0" w:noHBand="0" w:noVBand="0"/>
        <w:tblLayout w:type="fixed"/>
      </w:tblPr>
      <w:tblGrid>
        <w:gridCol w:w="575"/>
        <w:gridCol w:w="1423"/>
        <w:gridCol w:w="1258"/>
        <w:gridCol w:w="804"/>
        <w:gridCol w:w="1487"/>
        <w:gridCol w:w="1412"/>
        <w:gridCol w:w="1699"/>
      </w:tblGrid>
      <w:tr>
        <w:trPr>
          <w:trHeight w:hRule="atleast" w:val="593"/>
        </w:trPr>
        <w:tc>
          <w:tcPr>
            <w:tcW w:type="dxa" w:w="575"/>
            <w:vAlign w:val="center"/>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序</w:t>
            </w:r>
            <w:r>
              <w:rPr>
                <w:color w:val="000000"/>
                <w:sz w:val="24"/>
                <w:szCs w:val="24"/>
                <w:rFonts w:ascii="宋体" w:eastAsia="宋体" w:hAnsi="宋体" w:hint="eastAsia"/>
              </w:rPr>
              <w:t>号</w:t>
            </w:r>
          </w:p>
        </w:tc>
        <w:tc>
          <w:tcPr>
            <w:tcW w:type="dxa" w:w="1423"/>
            <w:vAlign w:val="center"/>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lang w:eastAsia="zh-CN" w:val="en-US"/>
              </w:rPr>
              <w:t>设备</w:t>
            </w:r>
            <w:r>
              <w:rPr>
                <w:color w:val="000000"/>
                <w:sz w:val="24"/>
                <w:szCs w:val="24"/>
                <w:rFonts w:ascii="宋体" w:eastAsia="宋体" w:hAnsi="宋体" w:hint="eastAsia"/>
              </w:rPr>
              <w:t>名称</w:t>
            </w:r>
          </w:p>
        </w:tc>
        <w:tc>
          <w:tcPr>
            <w:tcW w:type="dxa" w:w="1258"/>
            <w:vAlign w:val="center"/>
            <w:tcBorders>
              <w:right w:val="single" w:color="auto" w:sz="4"/>
            </w:tcBorders>
          </w:tcPr>
          <w:p>
            <w:pPr>
              <w:jc w:val="center"/>
              <w:spacing w:lineRule="auto" w:line="360"/>
              <w:rPr>
                <w:color w:val="000000"/>
                <w:sz w:val="24"/>
                <w:szCs w:val="24"/>
                <w:rFonts w:ascii="宋体" w:eastAsia="宋体" w:hAnsi="宋体" w:hint="eastAsia"/>
                <w:lang w:eastAsia="zh-CN"/>
              </w:rPr>
              <w:snapToGrid w:val="off"/>
            </w:pPr>
            <w:r>
              <w:rPr>
                <w:color w:val="000000"/>
                <w:sz w:val="24"/>
                <w:szCs w:val="24"/>
                <w:rFonts w:ascii="宋体" w:eastAsia="宋体" w:hAnsi="宋体" w:hint="eastAsia"/>
              </w:rPr>
              <w:t>型号</w:t>
            </w:r>
            <w:r>
              <w:rPr>
                <w:color w:val="000000"/>
                <w:sz w:val="24"/>
                <w:szCs w:val="24"/>
                <w:rFonts w:ascii="宋体" w:eastAsia="宋体" w:hAnsi="宋体" w:hint="eastAsia"/>
                <w:lang w:eastAsia="zh-CN" w:val="en-US"/>
              </w:rPr>
              <w:t>规格</w:t>
            </w:r>
          </w:p>
        </w:tc>
        <w:tc>
          <w:tcPr>
            <w:tcW w:type="dxa" w:w="804"/>
            <w:vAlign w:val="center"/>
            <w:tcBorders>
              <w:left w:val="single" w:color="auto" w:sz="4"/>
            </w:tcBorders>
          </w:tcPr>
          <w:p>
            <w:pPr>
              <w:jc w:val="center"/>
              <w:spacing w:lineRule="auto" w:line="360"/>
              <w:rPr>
                <w:color w:val="000000"/>
                <w:sz w:val="24"/>
                <w:szCs w:val="24"/>
                <w:rFonts w:ascii="宋体" w:eastAsia="宋体" w:hAnsi="宋体" w:hint="eastAsia"/>
                <w:lang w:eastAsia="zh-CN" w:val="en-US"/>
              </w:rPr>
              <w:snapToGrid w:val="off"/>
            </w:pPr>
            <w:r>
              <w:rPr>
                <w:color w:val="000000"/>
                <w:sz w:val="24"/>
                <w:szCs w:val="24"/>
                <w:rFonts w:ascii="宋体" w:eastAsia="宋体" w:hAnsi="宋体" w:hint="eastAsia"/>
                <w:lang w:eastAsia="zh-CN" w:val="en-US"/>
              </w:rPr>
              <w:t>数量</w:t>
            </w:r>
          </w:p>
        </w:tc>
        <w:tc>
          <w:tcPr>
            <w:tcW w:type="dxa" w:w="1487"/>
            <w:vAlign w:val="center"/>
            <w:tcBorders>
              <w:right w:val="single" w:color="auto" w:sz="4"/>
            </w:tcBorders>
          </w:tcPr>
          <w:p>
            <w:pPr>
              <w:jc w:val="center"/>
              <w:spacing w:lineRule="auto" w:line="360"/>
              <w:rPr>
                <w:color w:val="000000"/>
                <w:sz w:val="24"/>
                <w:szCs w:val="24"/>
                <w:rFonts w:ascii="宋体" w:eastAsia="宋体" w:hAnsi="宋体" w:hint="default"/>
                <w:lang w:eastAsia="zh-CN" w:val="en-US"/>
              </w:rPr>
              <w:snapToGrid w:val="off"/>
            </w:pPr>
            <w:r>
              <w:rPr>
                <w:color w:val="000000"/>
                <w:sz w:val="24"/>
                <w:szCs w:val="24"/>
                <w:rFonts w:ascii="宋体" w:eastAsia="宋体" w:hAnsi="宋体" w:hint="eastAsia"/>
                <w:lang w:eastAsia="zh-CN" w:val="en-US"/>
              </w:rPr>
              <w:t>国别产地</w:t>
            </w: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hint="default"/>
                <w:lang w:eastAsia="zh-CN" w:val="en-US"/>
              </w:rPr>
              <w:snapToGrid w:val="off"/>
            </w:pPr>
            <w:r>
              <w:rPr>
                <w:color w:val="000000"/>
                <w:sz w:val="24"/>
                <w:szCs w:val="24"/>
                <w:rFonts w:ascii="宋体" w:eastAsia="宋体" w:hAnsi="宋体" w:hint="eastAsia"/>
                <w:lang w:eastAsia="zh-CN" w:val="en-US"/>
              </w:rPr>
              <w:t>制造年份</w:t>
            </w:r>
          </w:p>
        </w:tc>
        <w:tc>
          <w:tcPr>
            <w:tcW w:type="dxa" w:w="1699"/>
            <w:vAlign w:val="center"/>
            <w:tcBorders>
              <w:left w:val="single" w:color="auto" w:sz="4"/>
            </w:tcBorders>
          </w:tcPr>
          <w:p>
            <w:pPr>
              <w:jc w:val="center"/>
              <w:spacing w:lineRule="auto" w:line="360"/>
              <w:rPr>
                <w:color w:val="000000"/>
                <w:sz w:val="24"/>
                <w:szCs w:val="24"/>
                <w:rFonts w:ascii="宋体" w:eastAsia="宋体" w:hAnsi="宋体" w:hint="default"/>
                <w:lang w:eastAsia="zh-CN" w:val="en-US"/>
              </w:rPr>
              <w:snapToGrid w:val="off"/>
            </w:pPr>
            <w:r>
              <w:rPr>
                <w:color w:val="000000"/>
                <w:sz w:val="24"/>
                <w:szCs w:val="24"/>
                <w:rFonts w:ascii="宋体" w:eastAsia="宋体" w:hAnsi="宋体" w:hint="eastAsia"/>
                <w:lang w:eastAsia="zh-CN" w:val="en-US"/>
              </w:rPr>
              <w:t>用于施工部位</w:t>
            </w: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1</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1258"/>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804"/>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487"/>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699"/>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2</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1258"/>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804"/>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487"/>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699"/>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3</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1258"/>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804"/>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487"/>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699"/>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4</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1258"/>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804"/>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487"/>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699"/>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1258"/>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804"/>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487"/>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699"/>
            <w:vAlign w:val="top"/>
            <w:tcBorders>
              <w:left w:val="single" w:color="auto" w:sz="4"/>
            </w:tcBorders>
          </w:tcPr>
          <w:p>
            <w:pPr>
              <w:jc w:val="center"/>
              <w:spacing w:lineRule="auto" w:line="360"/>
              <w:rPr>
                <w:color w:val="000000"/>
                <w:sz w:val="24"/>
                <w:szCs w:val="24"/>
                <w:rFonts w:ascii="宋体" w:eastAsia="宋体" w:hAnsi="宋体"/>
              </w:rPr>
              <w:snapToGrid w:val="off"/>
            </w:pPr>
          </w:p>
        </w:tc>
      </w:tr>
    </w:tbl>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附表2</w:t>
      </w: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劳动力计划表</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Look w:val="000000" w:firstRow="0" w:lastRow="0" w:firstColumn="0" w:lastColumn="0" w:noHBand="0" w:noVBand="0"/>
        <w:tblLayout w:type="auto"/>
      </w:tblPr>
      <w:tblGrid>
        <w:gridCol w:w="1065"/>
        <w:gridCol w:w="1065"/>
        <w:gridCol w:w="1065"/>
        <w:gridCol w:w="1065"/>
        <w:gridCol w:w="1065"/>
        <w:gridCol w:w="1065"/>
        <w:gridCol w:w="1066"/>
        <w:gridCol w:w="1066"/>
      </w:tblGrid>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工种</w:t>
            </w:r>
          </w:p>
        </w:tc>
        <w:tc>
          <w:tcPr>
            <w:tcW w:type="dxa" w:w="7457"/>
            <w:vAlign w:val="top"/>
            <w:gridSpan w:val="7"/>
          </w:tcPr>
          <w:p>
            <w:pPr>
              <w:bidi w:val="0"/>
              <w:numPr>
                <w:ilvl w:val="0"/>
                <w:numId w:val="0"/>
              </w:numPr>
              <w:jc w:val="center"/>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按工程施工阶段投入劳动力情况</w:t>
            </w: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w:t>
            </w: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r>
    </w:tbl>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4"/>
        </w:numPr>
        <w:jc w:val="left"/>
        <w:spacing w:lineRule="auto" w:line="360"/>
        <w:pageBreakBefore w:val="0"/>
        <w:ind w:left="0" w:firstLine="0" w:leftChars="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项目管理机构</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Look w:val="000000" w:firstRow="0" w:lastRow="0" w:firstColumn="0" w:lastColumn="0" w:noHBand="0" w:noVBand="0"/>
        <w:tblLayout w:type="auto"/>
      </w:tblPr>
      <w:tblGrid>
        <w:gridCol w:w="1065"/>
        <w:gridCol w:w="1065"/>
        <w:gridCol w:w="911"/>
        <w:gridCol w:w="1219"/>
        <w:gridCol w:w="1063"/>
        <w:gridCol w:w="2"/>
        <w:gridCol w:w="1065"/>
        <w:gridCol w:w="11"/>
        <w:gridCol w:w="1055"/>
        <w:gridCol w:w="1066"/>
      </w:tblGrid>
      <w:tr>
        <w:trPr/>
        <w:tc>
          <w:tcPr>
            <w:tcW w:type="dxa" w:w="1065"/>
            <w:vAlign w:val="center"/>
            <w:vMerge w:val="restart"/>
          </w:tcPr>
          <w:p>
            <w:pPr>
              <w:bidi w:val="0"/>
              <w:numPr>
                <w:ilvl w:val="0"/>
                <w:numId w:val="0"/>
              </w:numPr>
              <w:jc w:val="both"/>
              <w:spacing w:lineRule="auto" w:line="360"/>
              <w:pageBreakBefore w:val="0"/>
              <w:ind w:left="0" w:right="0" w:firstLine="10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职务</w:t>
            </w:r>
          </w:p>
        </w:tc>
        <w:tc>
          <w:tcPr>
            <w:tcW w:type="dxa" w:w="1065"/>
            <w:vAlign w:val="center"/>
            <w:vMerge w:val="restart"/>
          </w:tcPr>
          <w:p>
            <w:pPr>
              <w:bidi w:val="0"/>
              <w:numPr>
                <w:ilvl w:val="0"/>
                <w:numId w:val="0"/>
              </w:numPr>
              <w:jc w:val="center"/>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姓名</w:t>
            </w:r>
          </w:p>
        </w:tc>
        <w:tc>
          <w:tcPr>
            <w:tcW w:type="dxa" w:w="911"/>
            <w:vAlign w:val="center"/>
            <w:vMerge w:val="restart"/>
          </w:tcPr>
          <w:p>
            <w:pPr>
              <w:bidi w:val="0"/>
              <w:numPr>
                <w:ilvl w:val="0"/>
                <w:numId w:val="0"/>
              </w:numPr>
              <w:jc w:val="center"/>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职称</w:t>
            </w:r>
          </w:p>
        </w:tc>
        <w:tc>
          <w:tcPr>
            <w:tcW w:type="dxa" w:w="4415"/>
            <w:vAlign w:val="top"/>
            <w:gridSpan w:val="6"/>
          </w:tcPr>
          <w:p>
            <w:pPr>
              <w:bidi w:val="0"/>
              <w:numPr>
                <w:ilvl w:val="0"/>
                <w:numId w:val="0"/>
              </w:numPr>
              <w:jc w:val="left"/>
              <w:spacing w:lineRule="auto" w:line="360"/>
              <w:pageBreakBefore w:val="0"/>
              <w:ind w:left="0" w:right="0" w:firstLine="30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执业或职业资格证明</w:t>
            </w:r>
          </w:p>
        </w:tc>
        <w:tc>
          <w:tcPr>
            <w:tcW w:type="dxa" w:w="1066"/>
            <w:vAlign w:val="center"/>
            <w:vMerge w:val="restart"/>
          </w:tcPr>
          <w:p>
            <w:pPr>
              <w:bidi w:val="0"/>
              <w:numPr>
                <w:ilvl w:val="0"/>
                <w:numId w:val="0"/>
              </w:numPr>
              <w:jc w:val="center"/>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备注</w:t>
            </w:r>
          </w:p>
        </w:tc>
      </w:tr>
      <w:tr>
        <w:trPr/>
        <w:tc>
          <w:tcPr>
            <w:tcW w:type="dxa" w:w="1065"/>
            <w:vAlign w:val="center"/>
            <w:vMerge/>
          </w:tcPr>
          <w:p/>
        </w:tc>
        <w:tc>
          <w:tcPr>
            <w:tcW w:type="dxa" w:w="1065"/>
            <w:vAlign w:val="center"/>
            <w:vMerge/>
          </w:tcPr>
          <w:p/>
        </w:tc>
        <w:tc>
          <w:tcPr>
            <w:tcW w:type="dxa" w:w="911"/>
            <w:vAlign w:val="center"/>
            <w:vMerge/>
          </w:tcPr>
          <w:p/>
        </w:tc>
        <w:tc>
          <w:tcPr>
            <w:tcW w:type="dxa" w:w="1219"/>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证书名称</w:t>
            </w:r>
          </w:p>
        </w:tc>
        <w:tc>
          <w:tcPr>
            <w:tcW w:type="dxa" w:w="1063"/>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级别</w:t>
            </w:r>
          </w:p>
        </w:tc>
        <w:tc>
          <w:tcPr>
            <w:tcW w:type="dxa" w:w="1078"/>
            <w:vAlign w:val="top"/>
            <w:gridSpan w:val="3"/>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证号</w:t>
            </w:r>
          </w:p>
        </w:tc>
        <w:tc>
          <w:tcPr>
            <w:tcW w:type="dxa" w:w="105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专业</w:t>
            </w:r>
          </w:p>
        </w:tc>
        <w:tc>
          <w:tcPr>
            <w:tcW w:type="dxa" w:w="1066"/>
            <w:vAlign w:val="center"/>
            <w:vMerge/>
          </w:tc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911"/>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219"/>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gridSpan w:val="2"/>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6"/>
            <w:vAlign w:val="top"/>
            <w:gridSpan w:val="2"/>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911"/>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219"/>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gridSpan w:val="2"/>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6"/>
            <w:vAlign w:val="top"/>
            <w:gridSpan w:val="2"/>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911"/>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219"/>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gridSpan w:val="2"/>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6"/>
            <w:vAlign w:val="top"/>
            <w:gridSpan w:val="2"/>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w:t>
            </w: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911"/>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219"/>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gridSpan w:val="2"/>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6"/>
            <w:vAlign w:val="top"/>
            <w:gridSpan w:val="2"/>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r>
    </w:tbl>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1"/>
          <w:sz w:val="28"/>
          <w:szCs w:val="28"/>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十、保障措施</w:t>
      </w: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施工现场维护措施、文明施工措施、安全保障措施等（格式自拟）</w:t>
      </w: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十一、商务条款响应表</w:t>
      </w: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十二、相关业绩证明材料</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十三、 提供具有良好的商业信誉和健全的财务会计制度的证明材料</w:t>
      </w:r>
      <w:r>
        <w:rPr>
          <w:b w:val="1"/>
          <w:sz w:val="28"/>
          <w:szCs w:val="28"/>
          <w:rFonts w:ascii="宋体" w:eastAsia="宋体" w:hAnsi="宋体" w:cs="宋体" w:hint="eastAsia"/>
          <w:lang w:eastAsia="zh-CN" w:val="en-US"/>
        </w:rPr>
        <w:t xml:space="preserve">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十四、 提供依法缴纳税收和社会保障资金的良好记录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十五、参加政府采购前三年内在经营活动中无重大违法记录书面声</w:t>
      </w:r>
      <w:r>
        <w:rPr>
          <w:b w:val="1"/>
          <w:sz w:val="28"/>
          <w:szCs w:val="28"/>
          <w:rFonts w:ascii="宋体" w:eastAsia="宋体" w:hAnsi="宋体" w:cs="宋体" w:hint="eastAsia"/>
          <w:lang w:eastAsia="zh-CN" w:val="en-US"/>
        </w:rPr>
        <w:t xml:space="preserve">明 </w:t>
      </w:r>
    </w:p>
    <w:p>
      <w:pPr>
        <w:bidi w:val="0"/>
        <w:jc w:val="left"/>
        <w:tabs>
          <w:tab w:val="left" w:pos="876"/>
        </w:tabs>
        <w:rPr>
          <w:b w:val="1"/>
          <w:sz w:val="24"/>
          <w:szCs w:val="24"/>
          <w:rFonts w:ascii="宋体" w:eastAsia="宋体" w:hAnsi="宋体" w:cs="宋体" w:hint="default"/>
          <w:lang w:eastAsia="zh-CN" w:val="en-US"/>
        </w:rPr>
      </w:pPr>
      <w:r>
        <w:rPr>
          <w:b w:val="1"/>
          <w:sz w:val="24"/>
          <w:szCs w:val="24"/>
          <w:rFonts w:ascii="宋体" w:eastAsia="宋体" w:hAnsi="宋体" w:cs="宋体" w:hint="eastAsia"/>
          <w:lang w:eastAsia="zh-CN" w:val="en-US"/>
        </w:rPr>
        <w:t>十六、其他材料</w:t>
      </w:r>
    </w:p>
    <w:sectPr>
      <w:pgSz w:w="11906" w:h="16838"/>
      <w:pgMar w:top="1440" w:left="1800" w:bottom="1440" w:right="180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52"/>
    <w:family w:val="auto"/>
    <w:pitch w:val="default"/>
    <w:sig w:usb0="e0002eff" w:usb1="c000785b" w:usb2="00000009" w:usb3="00000000" w:csb0="400001ff" w:csb1="ffff0000"/>
  </w:font>
  <w:font w:name="宋体">
    <w:panose1 w:val="02010600030101010101"/>
    <w:charset w:val="128"/>
    <w:family w:val="auto"/>
    <w:pitch w:val="default"/>
    <w:sig w:usb0="00000003" w:usb1="288f0000" w:usb2="00000006" w:usb3="00000000" w:csb0="00040001" w:csb1="00000000"/>
  </w:font>
  <w:font w:name="Wingdings">
    <w:panose1 w:val="05000000000000000000"/>
    <w:charset w:val="2"/>
    <w:family w:val="auto"/>
    <w:pitch w:val="default"/>
    <w:sig w:usb0="00000000" w:usb1="00000000" w:usb2="00000000" w:usb3="00000000" w:csb0="80000000" w:csb1="00000000"/>
  </w:font>
  <w:font w:name="Arial">
    <w:panose1 w:val="020B0604020202020204"/>
    <w:charset w:val="1"/>
    <w:family w:val="swiss"/>
    <w:pitch w:val="default"/>
    <w:sig w:usb0="e0002eff" w:usb1="c000785b" w:usb2="00000009" w:usb3="00000000" w:csb0="400001ff" w:csb1="ffff0000"/>
  </w:font>
  <w:font w:name="黑体">
    <w:panose1 w:val="02010609060101010101"/>
    <w:charset w:val="52"/>
    <w:family w:val="auto"/>
    <w:pitch w:val="default"/>
    <w:sig w:usb0="800002bf" w:usb1="38cf7cfa" w:usb2="00000016" w:usb3="00000000" w:csb0="00040001" w:csb1="00000000"/>
  </w:font>
  <w:font w:name="Courier New">
    <w:panose1 w:val="02070309020205020404"/>
    <w:charset w:val="1"/>
    <w:family w:val="modern"/>
    <w:pitch w:val="default"/>
    <w:sig w:usb0="e0002eff" w:usb1="c0007843" w:usb2="00000009" w:usb3="00000000" w:csb0="400001ff" w:csb1="ffff0000"/>
  </w:font>
  <w:font w:name="Symbol">
    <w:panose1 w:val="05050102010706020507"/>
    <w:charset w:val="2"/>
    <w:family w:val="roman"/>
    <w:pitch w:val="default"/>
    <w:sig w:usb0="00000000" w:usb1="00000000" w:usb2="00000000" w:usb3="00000000" w:csb0="80000000" w:csb1="00000000"/>
  </w:font>
  <w:font w:name="Calibri">
    <w:panose1 w:val="020F0502020204030204"/>
    <w:charset w:val="0"/>
    <w:family w:val="swiss"/>
    <w:pitch w:val="default"/>
    <w:sig w:usb0="e0002eff" w:usb1="c000247b" w:usb2="00000009" w:usb3="00000000" w:csb0="200001ff" w:csb1="00000000"/>
  </w:font>
  <w:font w:name="Calibri Light">
    <w:panose1 w:val="020F0302020204030204"/>
    <w:charset w:val="0"/>
    <w:family w:val="auto"/>
    <w:pitch w:val="default"/>
    <w:sig w:usb0="e0002aff" w:usb1="c000247b" w:usb2="00000009" w:usb3="00000000" w:csb0="200001ff" w:csb1="00000000"/>
  </w:font>
  <w:font w:name="Tahoma">
    <w:panose1 w:val="020B0604030504040204"/>
    <w:charset w:val="0"/>
    <w:family w:val="auto"/>
    <w:pitch w:val="default"/>
    <w:sig w:usb0="e1002eff" w:usb1="c000605b" w:usb2="00000029" w:usb3="00000000" w:csb0="200101ff" w:csb1="20280000"/>
  </w:font>
  <w:font w:name="经典标宋繁">
    <w:altName w:val="Ã¥Â®ÂÃ¤Â½Â"/>
    <w:panose1 w:val="00000000000000000000"/>
    <w:charset w:val="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hybridMultilevel"/>
    <w:nsid w:val="2F000000"/>
    <w:tmpl w:val="1F000014"/>
    <w:lvl w:ilvl="0">
      <w:lvlJc w:val="left"/>
      <w:numFmt w:val="chineseCounting"/>
      <w:start w:val="4"/>
      <w:suff w:val="nothing"/>
      <w:rPr>
        <w:rFonts w:hint="eastAsia"/>
      </w:rPr>
      <w:lvlText w:val="（%1）"/>
    </w:lvl>
    <w:lvl w:ilvl="1">
      <w:lvlJc w:val="left"/>
      <w:numFmt w:val="chineseCounting"/>
      <w:start w:val="4"/>
      <w:suff w:val="nothing"/>
      <w:rPr>
        <w:rFonts w:hint="eastAsia"/>
      </w:rPr>
      <w:lvlText w:val="（%1）"/>
    </w:lvl>
    <w:lvl w:ilvl="2">
      <w:lvlJc w:val="left"/>
      <w:numFmt w:val="chineseCounting"/>
      <w:start w:val="4"/>
      <w:suff w:val="nothing"/>
      <w:rPr>
        <w:rFonts w:hint="eastAsia"/>
      </w:rPr>
      <w:lvlText w:val="（%1）"/>
    </w:lvl>
    <w:lvl w:ilvl="3">
      <w:lvlJc w:val="left"/>
      <w:numFmt w:val="chineseCounting"/>
      <w:start w:val="4"/>
      <w:suff w:val="nothing"/>
      <w:rPr>
        <w:rFonts w:hint="eastAsia"/>
      </w:rPr>
      <w:lvlText w:val="（%1）"/>
    </w:lvl>
    <w:lvl w:ilvl="4">
      <w:lvlJc w:val="left"/>
      <w:numFmt w:val="chineseCounting"/>
      <w:start w:val="4"/>
      <w:suff w:val="nothing"/>
      <w:rPr>
        <w:rFonts w:hint="eastAsia"/>
      </w:rPr>
      <w:lvlText w:val="（%1）"/>
    </w:lvl>
    <w:lvl w:ilvl="5">
      <w:lvlJc w:val="left"/>
      <w:numFmt w:val="chineseCounting"/>
      <w:start w:val="4"/>
      <w:suff w:val="nothing"/>
      <w:rPr>
        <w:rFonts w:hint="eastAsia"/>
      </w:rPr>
      <w:lvlText w:val="（%1）"/>
    </w:lvl>
    <w:lvl w:ilvl="6">
      <w:lvlJc w:val="left"/>
      <w:numFmt w:val="chineseCounting"/>
      <w:start w:val="4"/>
      <w:suff w:val="nothing"/>
      <w:rPr>
        <w:rFonts w:hint="eastAsia"/>
      </w:rPr>
      <w:lvlText w:val="（%1）"/>
    </w:lvl>
    <w:lvl w:ilvl="7">
      <w:lvlJc w:val="left"/>
      <w:numFmt w:val="chineseCounting"/>
      <w:start w:val="4"/>
      <w:suff w:val="nothing"/>
      <w:rPr>
        <w:rFonts w:hint="eastAsia"/>
      </w:rPr>
      <w:lvlText w:val="（%1）"/>
    </w:lvl>
    <w:lvl w:ilvl="8">
      <w:lvlJc w:val="left"/>
      <w:numFmt w:val="chineseCounting"/>
      <w:start w:val="4"/>
      <w:suff w:val="nothing"/>
      <w:rPr>
        <w:rFonts w:hint="eastAsia"/>
      </w:rPr>
      <w:lvlText w:val="（%1）"/>
    </w:lvl>
  </w:abstractNum>
  <w:abstractNum w:abstractNumId="1">
    <w:multiLevelType w:val="hybridMultilevel"/>
    <w:nsid w:val="2F000001"/>
    <w:tmpl w:val="1F002411"/>
    <w:lvl w:ilvl="0">
      <w:lvlJc w:val="left"/>
      <w:numFmt w:val="decimal"/>
      <w:start w:val="1"/>
      <w:suff w:val="nothing"/>
      <w:pPr>
        <w:ind w:left="0" w:firstLine="400"/>
        <w:rPr/>
      </w:pPr>
      <w:rPr>
        <w:rFonts w:hint="default"/>
      </w:rPr>
      <w:lvlText w:val="%1．"/>
    </w:lvl>
    <w:lvl w:ilvl="1">
      <w:lvlJc w:val="left"/>
      <w:numFmt w:val="decimal"/>
      <w:start w:val="1"/>
      <w:suff w:val="nothing"/>
      <w:pPr>
        <w:ind w:left="0" w:firstLine="400"/>
        <w:rPr/>
      </w:pPr>
      <w:rPr>
        <w:rFonts w:hint="default"/>
      </w:rPr>
      <w:lvlText w:val="%1．"/>
    </w:lvl>
    <w:lvl w:ilvl="2">
      <w:lvlJc w:val="left"/>
      <w:numFmt w:val="decimal"/>
      <w:start w:val="1"/>
      <w:suff w:val="nothing"/>
      <w:pPr>
        <w:ind w:left="0" w:firstLine="400"/>
        <w:rPr/>
      </w:pPr>
      <w:rPr>
        <w:rFonts w:hint="default"/>
      </w:rPr>
      <w:lvlText w:val="%1．"/>
    </w:lvl>
    <w:lvl w:ilvl="3">
      <w:lvlJc w:val="left"/>
      <w:numFmt w:val="decimal"/>
      <w:start w:val="1"/>
      <w:suff w:val="nothing"/>
      <w:pPr>
        <w:ind w:left="0" w:firstLine="400"/>
        <w:rPr/>
      </w:pPr>
      <w:rPr>
        <w:rFonts w:hint="default"/>
      </w:rPr>
      <w:lvlText w:val="%1．"/>
    </w:lvl>
    <w:lvl w:ilvl="4">
      <w:lvlJc w:val="left"/>
      <w:numFmt w:val="decimal"/>
      <w:start w:val="1"/>
      <w:suff w:val="nothing"/>
      <w:pPr>
        <w:ind w:left="0" w:firstLine="400"/>
        <w:rPr/>
      </w:pPr>
      <w:rPr>
        <w:rFonts w:hint="default"/>
      </w:rPr>
      <w:lvlText w:val="%1．"/>
    </w:lvl>
    <w:lvl w:ilvl="5">
      <w:lvlJc w:val="left"/>
      <w:numFmt w:val="decimal"/>
      <w:start w:val="1"/>
      <w:suff w:val="nothing"/>
      <w:pPr>
        <w:ind w:left="0" w:firstLine="400"/>
        <w:rPr/>
      </w:pPr>
      <w:rPr>
        <w:rFonts w:hint="default"/>
      </w:rPr>
      <w:lvlText w:val="%1．"/>
    </w:lvl>
    <w:lvl w:ilvl="6">
      <w:lvlJc w:val="left"/>
      <w:numFmt w:val="decimal"/>
      <w:start w:val="1"/>
      <w:suff w:val="nothing"/>
      <w:pPr>
        <w:ind w:left="0" w:firstLine="400"/>
        <w:rPr/>
      </w:pPr>
      <w:rPr>
        <w:rFonts w:hint="default"/>
      </w:rPr>
      <w:lvlText w:val="%1．"/>
    </w:lvl>
    <w:lvl w:ilvl="7">
      <w:lvlJc w:val="left"/>
      <w:numFmt w:val="decimal"/>
      <w:start w:val="1"/>
      <w:suff w:val="nothing"/>
      <w:pPr>
        <w:ind w:left="0" w:firstLine="400"/>
        <w:rPr/>
      </w:pPr>
      <w:rPr>
        <w:rFonts w:hint="default"/>
      </w:rPr>
      <w:lvlText w:val="%1．"/>
    </w:lvl>
    <w:lvl w:ilvl="8">
      <w:lvlJc w:val="left"/>
      <w:numFmt w:val="decimal"/>
      <w:start w:val="1"/>
      <w:suff w:val="nothing"/>
      <w:pPr>
        <w:ind w:left="0" w:firstLine="400"/>
        <w:rPr/>
      </w:pPr>
      <w:rPr>
        <w:rFonts w:hint="default"/>
      </w:rPr>
      <w:lvlText w:val="%1．"/>
    </w:lvl>
  </w:abstractNum>
  <w:abstractNum w:abstractNumId="2">
    <w:multiLevelType w:val="hybridMultilevel"/>
    <w:nsid w:val="2F000002"/>
    <w:tmpl w:val="1F000C5F"/>
    <w:lvl w:ilvl="0">
      <w:lvlJc w:val="left"/>
      <w:numFmt w:val="chineseCounting"/>
      <w:start w:val="6"/>
      <w:suff w:val="nothing"/>
      <w:rPr>
        <w:rFonts w:hint="eastAsia"/>
      </w:rPr>
      <w:lvlText w:val="%1、"/>
    </w:lvl>
    <w:lvl w:ilvl="1">
      <w:lvlJc w:val="left"/>
      <w:numFmt w:val="chineseCounting"/>
      <w:start w:val="6"/>
      <w:suff w:val="nothing"/>
      <w:rPr>
        <w:rFonts w:hint="eastAsia"/>
      </w:rPr>
      <w:lvlText w:val="%1、"/>
    </w:lvl>
    <w:lvl w:ilvl="2">
      <w:lvlJc w:val="left"/>
      <w:numFmt w:val="chineseCounting"/>
      <w:start w:val="6"/>
      <w:suff w:val="nothing"/>
      <w:rPr>
        <w:rFonts w:hint="eastAsia"/>
      </w:rPr>
      <w:lvlText w:val="%1、"/>
    </w:lvl>
    <w:lvl w:ilvl="3">
      <w:lvlJc w:val="left"/>
      <w:numFmt w:val="chineseCounting"/>
      <w:start w:val="6"/>
      <w:suff w:val="nothing"/>
      <w:rPr>
        <w:rFonts w:hint="eastAsia"/>
      </w:rPr>
      <w:lvlText w:val="%1、"/>
    </w:lvl>
    <w:lvl w:ilvl="4">
      <w:lvlJc w:val="left"/>
      <w:numFmt w:val="chineseCounting"/>
      <w:start w:val="6"/>
      <w:suff w:val="nothing"/>
      <w:rPr>
        <w:rFonts w:hint="eastAsia"/>
      </w:rPr>
      <w:lvlText w:val="%1、"/>
    </w:lvl>
    <w:lvl w:ilvl="5">
      <w:lvlJc w:val="left"/>
      <w:numFmt w:val="chineseCounting"/>
      <w:start w:val="6"/>
      <w:suff w:val="nothing"/>
      <w:rPr>
        <w:rFonts w:hint="eastAsia"/>
      </w:rPr>
      <w:lvlText w:val="%1、"/>
    </w:lvl>
    <w:lvl w:ilvl="6">
      <w:lvlJc w:val="left"/>
      <w:numFmt w:val="chineseCounting"/>
      <w:start w:val="6"/>
      <w:suff w:val="nothing"/>
      <w:rPr>
        <w:rFonts w:hint="eastAsia"/>
      </w:rPr>
      <w:lvlText w:val="%1、"/>
    </w:lvl>
    <w:lvl w:ilvl="7">
      <w:lvlJc w:val="left"/>
      <w:numFmt w:val="chineseCounting"/>
      <w:start w:val="6"/>
      <w:suff w:val="nothing"/>
      <w:rPr>
        <w:rFonts w:hint="eastAsia"/>
      </w:rPr>
      <w:lvlText w:val="%1、"/>
    </w:lvl>
    <w:lvl w:ilvl="8">
      <w:lvlJc w:val="left"/>
      <w:numFmt w:val="chineseCounting"/>
      <w:start w:val="6"/>
      <w:suff w:val="nothing"/>
      <w:rPr>
        <w:rFonts w:hint="eastAsia"/>
      </w:rPr>
      <w:lvlText w:val="%1、"/>
    </w:lvl>
  </w:abstractNum>
  <w:abstractNum w:abstractNumId="3">
    <w:multiLevelType w:val="hybridMultilevel"/>
    <w:nsid w:val="2F000003"/>
    <w:tmpl w:val="1F0033C2"/>
    <w:lvl w:ilvl="0">
      <w:lvlJc w:val="left"/>
      <w:numFmt w:val="chineseCounting"/>
      <w:start w:val="2"/>
      <w:suff w:val="nothing"/>
      <w:rPr>
        <w:rFonts w:hint="eastAsia"/>
      </w:rPr>
      <w:lvlText w:val="%1、"/>
    </w:lvl>
    <w:lvl w:ilvl="1">
      <w:lvlJc w:val="left"/>
      <w:numFmt w:val="chineseCounting"/>
      <w:start w:val="2"/>
      <w:suff w:val="nothing"/>
      <w:rPr>
        <w:rFonts w:hint="eastAsia"/>
      </w:rPr>
      <w:lvlText w:val="%1、"/>
    </w:lvl>
    <w:lvl w:ilvl="2">
      <w:lvlJc w:val="left"/>
      <w:numFmt w:val="chineseCounting"/>
      <w:start w:val="2"/>
      <w:suff w:val="nothing"/>
      <w:rPr>
        <w:rFonts w:hint="eastAsia"/>
      </w:rPr>
      <w:lvlText w:val="%1、"/>
    </w:lvl>
    <w:lvl w:ilvl="3">
      <w:lvlJc w:val="left"/>
      <w:numFmt w:val="chineseCounting"/>
      <w:start w:val="2"/>
      <w:suff w:val="nothing"/>
      <w:rPr>
        <w:rFonts w:hint="eastAsia"/>
      </w:rPr>
      <w:lvlText w:val="%1、"/>
    </w:lvl>
    <w:lvl w:ilvl="4">
      <w:lvlJc w:val="left"/>
      <w:numFmt w:val="chineseCounting"/>
      <w:start w:val="2"/>
      <w:suff w:val="nothing"/>
      <w:rPr>
        <w:rFonts w:hint="eastAsia"/>
      </w:rPr>
      <w:lvlText w:val="%1、"/>
    </w:lvl>
    <w:lvl w:ilvl="5">
      <w:lvlJc w:val="left"/>
      <w:numFmt w:val="chineseCounting"/>
      <w:start w:val="2"/>
      <w:suff w:val="nothing"/>
      <w:rPr>
        <w:rFonts w:hint="eastAsia"/>
      </w:rPr>
      <w:lvlText w:val="%1、"/>
    </w:lvl>
    <w:lvl w:ilvl="6">
      <w:lvlJc w:val="left"/>
      <w:numFmt w:val="chineseCounting"/>
      <w:start w:val="2"/>
      <w:suff w:val="nothing"/>
      <w:rPr>
        <w:rFonts w:hint="eastAsia"/>
      </w:rPr>
      <w:lvlText w:val="%1、"/>
    </w:lvl>
    <w:lvl w:ilvl="7">
      <w:lvlJc w:val="left"/>
      <w:numFmt w:val="chineseCounting"/>
      <w:start w:val="2"/>
      <w:suff w:val="nothing"/>
      <w:rPr>
        <w:rFonts w:hint="eastAsia"/>
      </w:rPr>
      <w:lvlText w:val="%1、"/>
    </w:lvl>
    <w:lvl w:ilvl="8">
      <w:lvlJc w:val="left"/>
      <w:numFmt w:val="chineseCounting"/>
      <w:start w:val="2"/>
      <w:suff w:val="nothing"/>
      <w:rPr>
        <w:rFonts w:hint="eastAsia"/>
      </w:rPr>
      <w:lvlText w:val="%1、"/>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4"/>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rPrDefault>
      <w:rPr>
        <w:rFonts w:ascii="Times New Roman" w:eastAsia="宋体" w:hAnsi="Times New Roman" w:cs="Times New Roman"/>
      </w:rPr>
    </w:rPrDefault>
  </w:docDefaults>
  <w:style w:default="1" w:styleId="PO1" w:type="paragraph">
    <w:name w:val="Normal"/>
    <w:qFormat/>
    <w:uiPriority w:val="1"/>
    <w:pPr>
      <w:jc w:val="both"/>
      <w:rPr/>
    </w:pPr>
    <w:rPr>
      <w:sz w:val="21"/>
      <w:szCs w:val="21"/>
      <w:rFonts w:asciiTheme="minorHAnsi" w:eastAsiaTheme="minorEastAsia" w:hAnsiTheme="minorHAnsi" w:cstheme="minorBidi"/>
      <w:lang w:bidi="ar-SA" w:eastAsia="zh-CN" w:val="en-US"/>
    </w:rPr>
  </w:style>
  <w:style w:default="1" w:styleId="PO2" w:type="character">
    <w:name w:val="Default Paragraph Font"/>
    <w:qFormat/>
    <w:uiPriority w:val="2"/>
    <w:semiHidden/>
  </w:style>
  <w:style w:default="1" w:styleId="PO3" w:type="table">
    <w:name w:val="Normal Table"/>
    <w:qFormat/>
    <w:uiPriority w:val="3"/>
    <w:semiHidden/>
    <w:tblPr>
      <w:tblCellMar>
        <w:bottom w:type="dxa" w:w="0"/>
        <w:left w:type="dxa" w:w="108"/>
        <w:right w:type="dxa" w:w="108"/>
        <w:top w:type="dxa" w:w="0"/>
      </w:tblCellMar>
    </w:tblPr>
  </w:style>
  <w:style w:default="1" w:styleId="PO4" w:type="numbering">
    <w:name w:val="No List"/>
    <w:next w:val="PO1"/>
    <w:uiPriority w:val="4"/>
    <w:semiHidden/>
    <w:unhideWhenUsed/>
  </w:style>
  <w:style w:styleId="PO7" w:type="paragraph">
    <w:name w:val="heading 1"/>
    <w:basedOn w:val="PO1"/>
    <w:next w:val="PO1"/>
    <w:qFormat/>
    <w:uiPriority w:val="7"/>
    <w:pPr>
      <w:spacing w:lineRule="auto" w:line="578" w:before="340" w:after="330"/>
      <w:rPr/>
      <w:outlineLvl w:val="0"/>
    </w:pPr>
    <w:rPr>
      <w:b w:val="1"/>
      <w:sz w:val="44"/>
      <w:szCs w:val="44"/>
    </w:rPr>
  </w:style>
  <w:style w:styleId="PO8" w:type="paragraph">
    <w:name w:val="heading 2"/>
    <w:basedOn w:val="PO1"/>
    <w:next w:val="PO1"/>
    <w:qFormat/>
    <w:uiPriority w:val="8"/>
    <w:unhideWhenUsed/>
    <w:pPr>
      <w:spacing w:lineRule="auto" w:line="415" w:before="260" w:after="260"/>
      <w:rPr/>
      <w:outlineLvl w:val="1"/>
    </w:pPr>
    <w:rPr>
      <w:b w:val="1"/>
      <w:sz w:val="32"/>
      <w:szCs w:val="32"/>
      <w:rFonts w:asciiTheme="majorHAnsi" w:eastAsiaTheme="majorEastAsia" w:hAnsiTheme="majorHAnsi" w:cstheme="minorBidi"/>
    </w:rPr>
  </w:style>
  <w:style w:styleId="PO37" w:type="table">
    <w:name w:val="Table Grid"/>
    <w:basedOn w:val="PO3"/>
    <w:qFormat/>
    <w:uiPriority w:val="37"/>
    <w:rPr>
      <w:sz w:val="20"/>
      <w:szCs w:val="20"/>
      <w:rFonts w:ascii="Calibri" w:eastAsia="宋体" w:hAnsi="Calibri" w:cs="Times New Roman"/>
    </w:rPr>
    <w:tblPr>
      <w:tblBorders>
        <w:bottom w:val="single" w:color="auto" w:sz="4"/>
        <w:insideH w:val="single" w:color="auto" w:sz="4"/>
        <w:insideV w:val="single" w:color="auto" w:sz="4"/>
        <w:left w:val="single" w:color="auto" w:sz="4"/>
        <w:right w:val="single" w:color="auto" w:sz="4"/>
        <w:top w:val="single" w:color="auto" w:sz="4"/>
      </w:tblBorders>
    </w:tblPr>
  </w:style>
  <w:style w:styleId="PO151" w:type="paragraph">
    <w:name w:val="footer"/>
    <w:basedOn w:val="PO1"/>
    <w:qFormat/>
    <w:uiPriority w:val="151"/>
    <w:pPr>
      <w:jc w:val="left"/>
      <w:tabs>
        <w:tab w:val="center" w:pos="4153"/>
        <w:tab w:val="right" w:pos="8306"/>
      </w:tabs>
      <w:rPr/>
      <w:snapToGrid w:val="off"/>
    </w:pPr>
    <w:rPr>
      <w:sz w:val="18"/>
      <w:szCs w:val="18"/>
    </w:rPr>
  </w:style>
  <w:style w:styleId="PO152" w:type="paragraph">
    <w:name w:val="header"/>
    <w:basedOn w:val="PO1"/>
    <w:qFormat/>
    <w:uiPriority w:val="152"/>
    <w:pPr>
      <w:jc w:val="both"/>
      <w:spacing w:lineRule="auto" w:line="240"/>
      <w:pBdr>
        <w:top w:val="nil" w:sz="0" w:space="1" w:color="000000"/>
        <w:bottom w:val="nil" w:sz="0" w:space="1" w:color="000000"/>
        <w:left w:val="nil" w:sz="0" w:space="4" w:color="000000"/>
        <w:right w:val="nil" w:sz="0" w:space="4" w:color="000000"/>
      </w:pBdr>
      <w:tabs>
        <w:tab w:val="center" w:pos="4153"/>
        <w:tab w:val="right" w:pos="8306"/>
      </w:tabs>
      <w:rPr/>
      <w:outlineLvl w:val="9"/>
      <w:snapToGrid w:val="off"/>
    </w:pPr>
    <w:rPr>
      <w:sz w:val="18"/>
      <w:szCs w:val="18"/>
    </w:rPr>
  </w:style>
  <w:style w:styleId="PO153" w:type="paragraph">
    <w:name w:val="Normal (Web)"/>
    <w:basedOn w:val="PO1"/>
    <w:qFormat/>
    <w:uiPriority w:val="153"/>
    <w:pPr>
      <w:jc w:val="left"/>
      <w:spacing w:before="0" w:beforeAutospacing="1" w:afterAutospacing="1" w:after="0"/>
      <w:ind w:left="0" w:right="0" w:firstLine="0"/>
      <w:rPr/>
    </w:pPr>
    <w:rPr>
      <w:sz w:val="24"/>
      <w:szCs w:val="24"/>
      <w:lang w:bidi="" w:eastAsia="zh-CN" w:val="en-US"/>
    </w:rPr>
  </w:style>
  <w:style w:customStyle="1" w:styleId="PO154" w:type="character">
    <w:name w:val="font12"/>
    <w:basedOn w:val="PO2"/>
    <w:qFormat/>
    <w:uiPriority w:val="154"/>
    <w:rPr>
      <w:b w:val="1"/>
      <w:color w:val="000000"/>
      <w:sz w:val="24"/>
      <w:szCs w:val="24"/>
      <w:u w:val="none"/>
      <w:rFonts w:ascii="宋体" w:eastAsia="宋体" w:hAnsi="宋体" w:cs="宋体" w:hint="eastAsia"/>
    </w:rPr>
  </w:style>
  <w:style w:customStyle="1" w:styleId="PO155" w:type="character">
    <w:name w:val="font81"/>
    <w:basedOn w:val="PO2"/>
    <w:qFormat/>
    <w:uiPriority w:val="155"/>
    <w:rPr>
      <w:color w:val="000000"/>
      <w:sz w:val="20"/>
      <w:szCs w:val="20"/>
      <w:u w:val="none"/>
      <w:rFonts w:ascii="宋体" w:eastAsia="宋体" w:hAnsi="宋体" w:cs="宋体" w:hint="eastAsia"/>
    </w:rPr>
  </w:style>
  <w:style w:customStyle="1" w:styleId="PO156" w:type="character">
    <w:name w:val="font101"/>
    <w:basedOn w:val="PO2"/>
    <w:qFormat/>
    <w:uiPriority w:val="156"/>
    <w:rPr>
      <w:b w:val="1"/>
      <w:color w:val="000000"/>
      <w:sz w:val="24"/>
      <w:szCs w:val="24"/>
      <w:u w:val="none"/>
      <w:rFonts w:ascii="宋体" w:eastAsia="宋体" w:hAnsi="宋体" w:cs="宋体" w:hint="eastAsia"/>
    </w:rPr>
  </w:style>
  <w:style w:customStyle="1" w:styleId="PO157" w:type="character">
    <w:name w:val="font141"/>
    <w:basedOn w:val="PO2"/>
    <w:qFormat/>
    <w:uiPriority w:val="157"/>
    <w:rPr>
      <w:color w:val="000000"/>
      <w:sz w:val="20"/>
      <w:szCs w:val="20"/>
      <w:u w:val="none"/>
      <w:rFonts w:ascii="宋体" w:eastAsia="宋体" w:hAnsi="宋体" w:cs="宋体" w:hint="eastAsia"/>
    </w:rPr>
  </w:style>
  <w:style w:customStyle="1" w:styleId="PO158" w:type="character">
    <w:name w:val="font111"/>
    <w:basedOn w:val="PO2"/>
    <w:uiPriority w:val="158"/>
    <w:rPr>
      <w:b w:val="1"/>
      <w:color w:val="000000"/>
      <w:sz w:val="24"/>
      <w:szCs w:val="24"/>
      <w:u w:val="none"/>
      <w:rFonts w:ascii="宋体" w:eastAsia="宋体" w:hAnsi="宋体" w:cs="宋体" w:hint="eastAsia"/>
    </w:rPr>
  </w:style>
  <w:style w:customStyle="1" w:styleId="PO159" w:type="character">
    <w:name w:val="font61"/>
    <w:basedOn w:val="PO2"/>
    <w:uiPriority w:val="159"/>
    <w:rPr>
      <w:color w:val="000000"/>
      <w:sz w:val="20"/>
      <w:szCs w:val="20"/>
      <w:u w:val="none"/>
      <w:rFonts w:ascii="宋体" w:eastAsia="宋体" w:hAnsi="宋体" w:cs="宋体" w:hint="eastAsia"/>
    </w:rPr>
  </w:style>
  <w:style w:customStyle="1" w:styleId="PO160" w:type="character">
    <w:name w:val="font112"/>
    <w:basedOn w:val="PO2"/>
    <w:uiPriority w:val="160"/>
    <w:rPr>
      <w:b w:val="1"/>
      <w:color w:val="000000"/>
      <w:sz w:val="24"/>
      <w:szCs w:val="24"/>
      <w:u w:val="none"/>
      <w:rFonts w:ascii="宋体" w:eastAsia="宋体" w:hAnsi="宋体" w:cs="宋体" w:hint="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image" Target="media/image1.png"></Relationship><Relationship Id="rId6" Type="http://schemas.openxmlformats.org/officeDocument/2006/relationships/numbering" Target="numbering.xml"></Relationship><Relationship Id="rId7"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20</Pages>
  <Paragraphs>0</Paragraphs>
  <Words>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丫丫1383477281</dc:creator>
  <cp:lastModifiedBy/>
  <dcterms:modified xsi:type="dcterms:W3CDTF">2020-06-15T07:16:39Z</dcterms:modified>
</cp:coreProperties>
</file>