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60905" cy="2025650"/>
                    </a:xfrm>
                    <a:prstGeom prst="rect">
                      <a:avLst/>
                    </a:prstGeom>
                    <a:noFill/>
                    <a:ln cap="flat">
                      <a:noFill/>
                    </a:ln>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电动病床</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2021年11月26</w:t>
      </w:r>
      <w:bookmarkStart w:id="3" w:name="_GoBack"/>
      <w:bookmarkEnd w:id="3"/>
      <w:r>
        <w:rPr>
          <w:rFonts w:hint="eastAsia" w:ascii="黑体" w:hAnsi="黑体" w:eastAsia="黑体" w:cs="黑体"/>
          <w:b/>
          <w:sz w:val="28"/>
          <w:szCs w:val="28"/>
          <w:lang w:val="en-US" w:eastAsia="zh-CN"/>
        </w:rPr>
        <w:t>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eastAsia" w:ascii="宋体" w:hAnsi="宋体" w:eastAsia="宋体" w:cs="宋体"/>
                <w:lang w:eastAsia="zh-CN"/>
              </w:rPr>
            </w:pPr>
            <w:r>
              <w:rPr>
                <w:rFonts w:hint="eastAsia" w:ascii="宋体" w:hAnsi="宋体" w:eastAsia="宋体" w:cs="宋体"/>
                <w:lang w:eastAsia="zh-CN"/>
              </w:rPr>
              <w:t>电动病床</w:t>
            </w:r>
          </w:p>
        </w:tc>
        <w:tc>
          <w:tcPr>
            <w:tcW w:w="90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张</w:t>
            </w:r>
          </w:p>
        </w:tc>
        <w:tc>
          <w:tcPr>
            <w:tcW w:w="826"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38000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228000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5</w:t>
            </w:r>
            <w:r>
              <w:rPr>
                <w:rFonts w:hint="eastAsia" w:ascii="宋体" w:hAnsi="宋体" w:eastAsia="宋体" w:cs="宋体"/>
                <w:sz w:val="24"/>
                <w:szCs w:val="24"/>
              </w:rPr>
              <w:t>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设备安装调试验收合格正常使用后，支付总货款的</w:t>
            </w:r>
            <w:r>
              <w:rPr>
                <w:rFonts w:hint="eastAsia" w:ascii="宋体" w:hAnsi="宋体" w:eastAsia="宋体" w:cs="宋体"/>
                <w:sz w:val="24"/>
                <w:szCs w:val="24"/>
                <w:lang w:val="en-US" w:eastAsia="zh-CN"/>
              </w:rPr>
              <w:t>9</w:t>
            </w:r>
            <w:r>
              <w:rPr>
                <w:rFonts w:hint="eastAsia" w:ascii="宋体" w:hAnsi="宋体" w:eastAsia="宋体" w:cs="宋体"/>
                <w:sz w:val="24"/>
                <w:szCs w:val="24"/>
              </w:rPr>
              <w:t>0%；质保金为总金额的10%，待质保期到期后若没有发生质量等问题一次性付清。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本项目包含电动病床6张一个项目</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电动病床</w:t>
            </w:r>
          </w:p>
        </w:tc>
        <w:tc>
          <w:tcPr>
            <w:tcW w:w="2417"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6</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张</w:t>
            </w:r>
          </w:p>
        </w:tc>
      </w:tr>
      <w:tr>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rPr>
        <w:t xml:space="preserve"> 电动病床</w:t>
      </w:r>
      <w:r>
        <w:rPr>
          <w:rFonts w:hint="eastAsia" w:ascii="宋体" w:hAnsi="宋体"/>
          <w:sz w:val="24"/>
          <w:szCs w:val="24"/>
          <w:u w:val="single"/>
        </w:rPr>
        <w:t xml:space="preserve">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730"/>
        <w:gridCol w:w="662"/>
        <w:gridCol w:w="7111"/>
      </w:tblGrid>
      <w:tr>
        <w:trPr>
          <w:trHeight w:val="212"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rPr>
            </w:pPr>
            <w:r>
              <w:rPr>
                <w:rFonts w:hint="eastAsia" w:ascii="宋体" w:hAnsi="宋体" w:eastAsia="宋体" w:cs="宋体"/>
                <w:szCs w:val="21"/>
              </w:rPr>
              <w:t>参数性质</w:t>
            </w:r>
          </w:p>
        </w:tc>
        <w:tc>
          <w:tcPr>
            <w:tcW w:w="66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szCs w:val="21"/>
              </w:rPr>
            </w:pPr>
            <w:r>
              <w:rPr>
                <w:rFonts w:hint="eastAsia" w:ascii="宋体" w:hAnsi="宋体" w:eastAsia="宋体" w:cs="宋体"/>
                <w:szCs w:val="21"/>
              </w:rPr>
              <w:t>编号</w:t>
            </w:r>
          </w:p>
        </w:tc>
        <w:tc>
          <w:tcPr>
            <w:tcW w:w="711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szCs w:val="21"/>
              </w:rPr>
            </w:pPr>
            <w:r>
              <w:rPr>
                <w:rFonts w:hint="eastAsia" w:ascii="宋体" w:hAnsi="宋体" w:eastAsia="宋体" w:cs="宋体"/>
                <w:szCs w:val="21"/>
              </w:rPr>
              <w:t>技术参数和性能指标</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1</w:t>
            </w:r>
          </w:p>
        </w:tc>
        <w:tc>
          <w:tcPr>
            <w:tcW w:w="7111" w:type="dxa"/>
            <w:tcBorders>
              <w:top w:val="single" w:color="auto" w:sz="4" w:space="0"/>
              <w:left w:val="nil"/>
              <w:bottom w:val="single" w:color="auto" w:sz="4" w:space="0"/>
              <w:right w:val="single" w:color="auto" w:sz="4" w:space="0"/>
            </w:tcBorders>
            <w:vAlign w:val="center"/>
          </w:tcPr>
          <w:p>
            <w:pPr>
              <w:snapToGrid w:val="0"/>
              <w:spacing w:line="400" w:lineRule="exact"/>
              <w:rPr>
                <w:rFonts w:hint="eastAsia" w:ascii="宋体" w:hAnsi="宋体" w:eastAsia="宋体" w:cs="楷体"/>
                <w:sz w:val="24"/>
                <w:szCs w:val="24"/>
              </w:rPr>
            </w:pPr>
            <w:r>
              <w:rPr>
                <w:rFonts w:hint="eastAsia" w:ascii="宋体" w:hAnsi="宋体" w:eastAsia="宋体" w:cs="楷体"/>
                <w:sz w:val="24"/>
                <w:szCs w:val="24"/>
              </w:rPr>
              <w:t>外形尺寸：全长2185±</w:t>
            </w:r>
            <w:r>
              <w:rPr>
                <w:rFonts w:ascii="宋体" w:hAnsi="宋体" w:eastAsia="宋体" w:cs="楷体"/>
                <w:sz w:val="24"/>
                <w:szCs w:val="24"/>
              </w:rPr>
              <w:t>2</w:t>
            </w:r>
            <w:r>
              <w:rPr>
                <w:rFonts w:hint="eastAsia" w:ascii="宋体" w:hAnsi="宋体" w:eastAsia="宋体" w:cs="楷体"/>
                <w:sz w:val="24"/>
                <w:szCs w:val="24"/>
              </w:rPr>
              <w:t>0mm，全宽（含护栏）1010±</w:t>
            </w:r>
            <w:r>
              <w:rPr>
                <w:rFonts w:ascii="宋体" w:hAnsi="宋体" w:eastAsia="宋体" w:cs="楷体"/>
                <w:sz w:val="24"/>
                <w:szCs w:val="24"/>
              </w:rPr>
              <w:t>2</w:t>
            </w:r>
            <w:r>
              <w:rPr>
                <w:rFonts w:hint="eastAsia" w:ascii="宋体" w:hAnsi="宋体" w:eastAsia="宋体" w:cs="楷体"/>
                <w:sz w:val="24"/>
                <w:szCs w:val="24"/>
              </w:rPr>
              <w:t>0mm；</w:t>
            </w:r>
          </w:p>
          <w:p>
            <w:pPr>
              <w:rPr>
                <w:rFonts w:ascii="宋体" w:hAnsi="宋体" w:eastAsia="宋体" w:cs="宋体"/>
                <w:szCs w:val="28"/>
              </w:rPr>
            </w:pPr>
            <w:r>
              <w:rPr>
                <w:rFonts w:hint="eastAsia" w:ascii="宋体" w:hAnsi="宋体" w:eastAsia="宋体" w:cs="楷体"/>
                <w:sz w:val="24"/>
                <w:szCs w:val="24"/>
              </w:rPr>
              <w:t>床尾带延长架床面可伸长至2380±</w:t>
            </w:r>
            <w:r>
              <w:rPr>
                <w:rFonts w:ascii="宋体" w:hAnsi="宋体" w:eastAsia="宋体" w:cs="楷体"/>
                <w:sz w:val="24"/>
                <w:szCs w:val="24"/>
              </w:rPr>
              <w:t>2</w:t>
            </w:r>
            <w:r>
              <w:rPr>
                <w:rFonts w:hint="eastAsia" w:ascii="宋体" w:hAnsi="宋体" w:eastAsia="宋体" w:cs="楷体"/>
                <w:sz w:val="24"/>
                <w:szCs w:val="24"/>
              </w:rPr>
              <w:t>0mm</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2</w:t>
            </w:r>
          </w:p>
        </w:tc>
        <w:tc>
          <w:tcPr>
            <w:tcW w:w="7111" w:type="dxa"/>
            <w:tcBorders>
              <w:top w:val="single" w:color="auto" w:sz="4" w:space="0"/>
              <w:left w:val="nil"/>
              <w:bottom w:val="single" w:color="auto" w:sz="4" w:space="0"/>
              <w:right w:val="single" w:color="auto" w:sz="4" w:space="0"/>
            </w:tcBorders>
            <w:vAlign w:val="center"/>
          </w:tcPr>
          <w:p>
            <w:pPr>
              <w:rPr>
                <w:rFonts w:ascii="宋体" w:hAnsi="宋体" w:eastAsia="宋体" w:cs="宋体"/>
                <w:szCs w:val="28"/>
              </w:rPr>
            </w:pPr>
            <w:r>
              <w:rPr>
                <w:rFonts w:hint="eastAsia" w:ascii="宋体" w:hAnsi="宋体" w:cs="楷体"/>
                <w:sz w:val="24"/>
              </w:rPr>
              <w:t>整床重量≥150KG;安全工作负重≥ 250KG</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r>
              <w:rPr>
                <w:rFonts w:hint="eastAsia" w:ascii="宋体" w:hAnsi="宋体"/>
                <w:kern w:val="0"/>
                <w:sz w:val="24"/>
                <w:szCs w:val="24"/>
              </w:rPr>
              <w:t>△</w:t>
            </w:r>
          </w:p>
        </w:tc>
        <w:tc>
          <w:tcPr>
            <w:tcW w:w="66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3</w:t>
            </w:r>
          </w:p>
        </w:tc>
        <w:tc>
          <w:tcPr>
            <w:tcW w:w="7111" w:type="dxa"/>
            <w:tcBorders>
              <w:top w:val="single" w:color="auto" w:sz="4" w:space="0"/>
              <w:left w:val="nil"/>
              <w:bottom w:val="single" w:color="auto" w:sz="4" w:space="0"/>
              <w:right w:val="single" w:color="auto" w:sz="4" w:space="0"/>
            </w:tcBorders>
            <w:vAlign w:val="center"/>
          </w:tcPr>
          <w:p>
            <w:pPr>
              <w:snapToGrid w:val="0"/>
              <w:spacing w:line="400" w:lineRule="exact"/>
              <w:rPr>
                <w:rFonts w:ascii="宋体" w:hAnsi="宋体" w:eastAsia="宋体" w:cs="楷体"/>
                <w:sz w:val="24"/>
                <w:szCs w:val="24"/>
              </w:rPr>
            </w:pPr>
            <w:r>
              <w:rPr>
                <w:rFonts w:hint="eastAsia" w:ascii="宋体" w:hAnsi="宋体" w:eastAsia="宋体" w:cs="楷体"/>
                <w:sz w:val="24"/>
                <w:szCs w:val="24"/>
              </w:rPr>
              <w:t>功能：背部升降范围0-65°±2°；膝部升降范围0-35°±2°；整体升降范围400--830±10mm ；床头尾倾斜范围0-14°±2°；一键心脏椅位；一键复位；背膝联动；靠背手动CPR紧急复位；电动CPR；带</w:t>
            </w:r>
            <w:r>
              <w:rPr>
                <w:rFonts w:ascii="宋体" w:hAnsi="宋体" w:eastAsia="宋体" w:cs="楷体"/>
                <w:sz w:val="24"/>
                <w:szCs w:val="24"/>
              </w:rPr>
              <w:t>急停</w:t>
            </w:r>
            <w:r>
              <w:rPr>
                <w:rFonts w:hint="eastAsia" w:ascii="宋体" w:hAnsi="宋体" w:eastAsia="宋体" w:cs="楷体"/>
                <w:sz w:val="24"/>
                <w:szCs w:val="24"/>
              </w:rPr>
              <w:t>开</w:t>
            </w:r>
            <w:r>
              <w:rPr>
                <w:rFonts w:ascii="宋体" w:hAnsi="宋体" w:eastAsia="宋体" w:cs="楷体"/>
                <w:sz w:val="24"/>
                <w:szCs w:val="24"/>
              </w:rPr>
              <w:t>关</w:t>
            </w:r>
            <w:r>
              <w:rPr>
                <w:rFonts w:hint="eastAsia" w:ascii="宋体" w:hAnsi="宋体" w:eastAsia="宋体" w:cs="楷体"/>
                <w:sz w:val="24"/>
                <w:szCs w:val="24"/>
              </w:rPr>
              <w:t>；</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r>
              <w:rPr>
                <w:rFonts w:hint="eastAsia" w:ascii="宋体" w:hAnsi="宋体"/>
                <w:kern w:val="0"/>
                <w:sz w:val="24"/>
                <w:szCs w:val="24"/>
              </w:rPr>
              <w:t>△</w:t>
            </w:r>
          </w:p>
        </w:tc>
        <w:tc>
          <w:tcPr>
            <w:tcW w:w="66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4</w:t>
            </w:r>
          </w:p>
        </w:tc>
        <w:tc>
          <w:tcPr>
            <w:tcW w:w="7111" w:type="dxa"/>
            <w:tcBorders>
              <w:top w:val="single" w:color="auto" w:sz="4" w:space="0"/>
              <w:left w:val="nil"/>
              <w:bottom w:val="single" w:color="auto" w:sz="4" w:space="0"/>
              <w:right w:val="single" w:color="auto" w:sz="4" w:space="0"/>
            </w:tcBorders>
            <w:vAlign w:val="center"/>
          </w:tcPr>
          <w:p>
            <w:pPr>
              <w:snapToGrid w:val="0"/>
              <w:spacing w:line="400" w:lineRule="exact"/>
              <w:rPr>
                <w:rFonts w:hint="eastAsia" w:ascii="宋体" w:hAnsi="宋体" w:eastAsia="宋体" w:cs="楷体"/>
                <w:sz w:val="24"/>
                <w:szCs w:val="24"/>
              </w:rPr>
            </w:pPr>
            <w:r>
              <w:rPr>
                <w:rFonts w:hint="eastAsia" w:ascii="宋体" w:hAnsi="宋体" w:cs="楷体"/>
                <w:sz w:val="24"/>
              </w:rPr>
              <w:t>1、电气控制部分</w:t>
            </w:r>
          </w:p>
          <w:p>
            <w:pPr>
              <w:snapToGrid w:val="0"/>
              <w:spacing w:line="400" w:lineRule="exact"/>
              <w:rPr>
                <w:rFonts w:ascii="宋体" w:hAnsi="宋体" w:eastAsia="宋体" w:cs="楷体"/>
                <w:sz w:val="24"/>
                <w:szCs w:val="24"/>
              </w:rPr>
            </w:pPr>
            <w:r>
              <w:rPr>
                <w:rFonts w:hint="eastAsia" w:ascii="宋体" w:hAnsi="宋体" w:eastAsia="宋体" w:cs="楷体"/>
                <w:sz w:val="24"/>
                <w:szCs w:val="24"/>
              </w:rPr>
              <w:t>4.1四组电机：整体升降电机两个、背部及膝部电机各一</w:t>
            </w:r>
            <w:r>
              <w:rPr>
                <w:rFonts w:hint="eastAsia" w:ascii="宋体" w:hAnsi="宋体" w:eastAsia="宋体" w:cs="楷体"/>
                <w:sz w:val="24"/>
                <w:szCs w:val="24"/>
                <w:lang w:eastAsia="zh-Hans"/>
              </w:rPr>
              <w:t>组</w:t>
            </w:r>
            <w:r>
              <w:rPr>
                <w:rFonts w:hint="eastAsia" w:ascii="宋体" w:hAnsi="宋体" w:eastAsia="宋体" w:cs="楷体"/>
                <w:sz w:val="24"/>
                <w:szCs w:val="24"/>
              </w:rPr>
              <w:t>；</w:t>
            </w:r>
          </w:p>
          <w:p>
            <w:pPr>
              <w:snapToGrid w:val="0"/>
              <w:spacing w:line="400" w:lineRule="exact"/>
              <w:rPr>
                <w:rFonts w:ascii="宋体" w:hAnsi="宋体" w:eastAsia="宋体" w:cs="楷体"/>
                <w:sz w:val="24"/>
                <w:szCs w:val="24"/>
              </w:rPr>
            </w:pPr>
            <w:r>
              <w:rPr>
                <w:rFonts w:hint="eastAsia" w:ascii="宋体" w:hAnsi="宋体" w:eastAsia="宋体" w:cs="楷体"/>
                <w:sz w:val="24"/>
                <w:szCs w:val="24"/>
              </w:rPr>
              <w:t>4.2电机系统采用品牌医疗专用电机，静音设计；</w:t>
            </w:r>
          </w:p>
          <w:p>
            <w:pPr>
              <w:snapToGrid w:val="0"/>
              <w:spacing w:line="400" w:lineRule="exact"/>
              <w:rPr>
                <w:rFonts w:ascii="宋体" w:hAnsi="宋体" w:eastAsia="宋体" w:cs="楷体"/>
                <w:sz w:val="24"/>
                <w:szCs w:val="24"/>
              </w:rPr>
            </w:pPr>
            <w:r>
              <w:rPr>
                <w:rFonts w:hint="eastAsia" w:ascii="宋体" w:hAnsi="宋体" w:eastAsia="宋体" w:cs="楷体"/>
                <w:sz w:val="24"/>
                <w:szCs w:val="24"/>
              </w:rPr>
              <w:t>4.3整体升降及倾斜立柱电机各≥6000N推力，背部及膝部电机各≥3500N推力；</w:t>
            </w:r>
          </w:p>
          <w:p>
            <w:pPr>
              <w:snapToGrid w:val="0"/>
              <w:spacing w:line="400" w:lineRule="exact"/>
              <w:rPr>
                <w:rFonts w:hint="eastAsia" w:ascii="宋体" w:hAnsi="宋体" w:eastAsia="宋体" w:cs="楷体"/>
                <w:sz w:val="24"/>
                <w:szCs w:val="24"/>
              </w:rPr>
            </w:pPr>
            <w:r>
              <w:rPr>
                <w:rFonts w:hint="eastAsia" w:ascii="宋体" w:hAnsi="宋体" w:eastAsia="宋体" w:cs="楷体"/>
                <w:sz w:val="24"/>
                <w:szCs w:val="24"/>
              </w:rPr>
              <w:t>4.4配置大功率蓄电池，即使断电也可完成体位动作200次以上；</w:t>
            </w:r>
          </w:p>
          <w:p>
            <w:pPr>
              <w:snapToGrid w:val="0"/>
              <w:spacing w:line="400" w:lineRule="exact"/>
              <w:rPr>
                <w:rFonts w:hint="eastAsia" w:ascii="宋体" w:hAnsi="宋体" w:eastAsia="宋体" w:cs="楷体"/>
                <w:sz w:val="24"/>
                <w:szCs w:val="24"/>
              </w:rPr>
            </w:pPr>
            <w:r>
              <w:rPr>
                <w:rFonts w:hint="eastAsia" w:ascii="宋体" w:hAnsi="宋体" w:eastAsia="宋体" w:cs="楷体"/>
                <w:sz w:val="24"/>
                <w:szCs w:val="24"/>
              </w:rPr>
              <w:t>4.4控制器：带手持控制器和围栏内外共4片控制面板，外侧控制面板按键丰富，共14键并带锁定功能，可锁定4片按制面板，避免误操作。内侧控制面板配置国内领先的急停开关，一键锁定所有功能，可满足高标准安全需要；</w:t>
            </w:r>
          </w:p>
          <w:p>
            <w:pPr>
              <w:snapToGrid w:val="0"/>
              <w:spacing w:line="400" w:lineRule="exact"/>
              <w:rPr>
                <w:rFonts w:hint="eastAsia" w:ascii="宋体" w:hAnsi="宋体" w:eastAsia="宋体" w:cs="楷体"/>
                <w:sz w:val="24"/>
                <w:szCs w:val="24"/>
              </w:rPr>
            </w:pPr>
            <w:r>
              <w:rPr>
                <w:rFonts w:hint="eastAsia" w:ascii="宋体" w:hAnsi="宋体" w:eastAsia="宋体" w:cs="楷体"/>
                <w:sz w:val="24"/>
                <w:szCs w:val="24"/>
              </w:rPr>
              <w:t>4.5床头护栏配置有角度显示器，且床尾护栏配置有倾斜角度显示器；</w:t>
            </w:r>
          </w:p>
          <w:p>
            <w:pPr>
              <w:snapToGrid w:val="0"/>
              <w:spacing w:line="400" w:lineRule="exact"/>
              <w:rPr>
                <w:rFonts w:hint="eastAsia" w:ascii="宋体" w:hAnsi="宋体" w:eastAsia="宋体" w:cs="楷体"/>
                <w:sz w:val="24"/>
                <w:szCs w:val="24"/>
              </w:rPr>
            </w:pPr>
            <w:r>
              <w:rPr>
                <w:rFonts w:hint="eastAsia" w:ascii="宋体" w:hAnsi="宋体" w:eastAsia="宋体" w:cs="楷体"/>
                <w:sz w:val="24"/>
                <w:szCs w:val="24"/>
              </w:rPr>
              <w:t>4.6整床电气部分防水防尘达到IPx4级别，可整床全方位消毒。（提供整床IP54防水等级测试报告）</w:t>
            </w:r>
          </w:p>
          <w:p>
            <w:pPr>
              <w:pStyle w:val="10"/>
              <w:numPr>
                <w:ilvl w:val="0"/>
                <w:numId w:val="2"/>
              </w:numPr>
              <w:snapToGrid w:val="0"/>
              <w:spacing w:line="400" w:lineRule="exact"/>
              <w:ind w:firstLineChars="0"/>
              <w:rPr>
                <w:rFonts w:hint="eastAsia" w:ascii="宋体" w:hAnsi="宋体" w:cs="楷体"/>
                <w:sz w:val="24"/>
                <w:szCs w:val="24"/>
              </w:rPr>
            </w:pPr>
            <w:r>
              <w:rPr>
                <w:rFonts w:hint="eastAsia" w:ascii="宋体" w:hAnsi="宋体" w:cs="楷体"/>
                <w:sz w:val="24"/>
                <w:szCs w:val="24"/>
              </w:rPr>
              <w:t>床体结构采用双层稳固结构设计，包括整体床架和底架，床架框连接延长架，床架与底</w:t>
            </w:r>
            <w:r>
              <w:rPr>
                <w:rFonts w:ascii="宋体" w:hAnsi="宋体" w:cs="楷体"/>
                <w:sz w:val="24"/>
                <w:szCs w:val="24"/>
              </w:rPr>
              <w:t xml:space="preserve">   </w:t>
            </w:r>
            <w:r>
              <w:rPr>
                <w:rFonts w:hint="eastAsia" w:ascii="宋体" w:hAnsi="宋体" w:cs="楷体"/>
                <w:sz w:val="24"/>
                <w:szCs w:val="24"/>
              </w:rPr>
              <w:t>架之间设置一对用于支撑床架的垂直升降结构。床体升降采用双升降机构专利设计，升降机构采用60X30X2.0mm钢管组成，实现床体垂直升降，在整个升降过程中无需保留前后水平移位空间，增加病房使用面积，避免操作病床过程中的安全风险；</w:t>
            </w:r>
          </w:p>
          <w:p>
            <w:pPr>
              <w:pStyle w:val="10"/>
              <w:numPr>
                <w:ilvl w:val="0"/>
                <w:numId w:val="2"/>
              </w:numPr>
              <w:snapToGrid w:val="0"/>
              <w:spacing w:line="400" w:lineRule="exact"/>
              <w:ind w:firstLineChars="0"/>
              <w:rPr>
                <w:rFonts w:ascii="宋体" w:hAnsi="宋体" w:cs="楷体"/>
                <w:sz w:val="24"/>
                <w:szCs w:val="24"/>
              </w:rPr>
            </w:pPr>
            <w:r>
              <w:rPr>
                <w:rFonts w:hint="eastAsia" w:ascii="宋体" w:hAnsi="宋体" w:cs="楷体"/>
                <w:sz w:val="24"/>
                <w:szCs w:val="24"/>
              </w:rPr>
              <w:t>整体床架选用40mmX40mm厚2.5mm的钢管、坐板位置选用两条50mmX25mm厚2.0mm厚的方管支撑、底架采用60X30X2.0mm钢管、底架四个角落的脚轮管采用Φ38XT5mm钢管、床板架靠背和脚框都是选用25mmX25mm,厚2.0mm方管支撑组成，整床静态承重达≥500KG以上，独立框架设计。</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r>
              <w:rPr>
                <w:rFonts w:hint="eastAsia" w:ascii="宋体" w:hAnsi="宋体"/>
                <w:kern w:val="0"/>
                <w:sz w:val="24"/>
                <w:szCs w:val="24"/>
              </w:rPr>
              <w:t>△</w:t>
            </w:r>
          </w:p>
        </w:tc>
        <w:tc>
          <w:tcPr>
            <w:tcW w:w="66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5</w:t>
            </w:r>
          </w:p>
        </w:tc>
        <w:tc>
          <w:tcPr>
            <w:tcW w:w="7111" w:type="dxa"/>
            <w:tcBorders>
              <w:top w:val="single" w:color="auto" w:sz="4" w:space="0"/>
              <w:left w:val="nil"/>
              <w:bottom w:val="single" w:color="auto" w:sz="4" w:space="0"/>
              <w:right w:val="single" w:color="auto" w:sz="4" w:space="0"/>
            </w:tcBorders>
            <w:vAlign w:val="center"/>
          </w:tcPr>
          <w:p>
            <w:pPr>
              <w:rPr>
                <w:rFonts w:ascii="宋体" w:hAnsi="宋体" w:eastAsia="宋体" w:cs="宋体"/>
                <w:szCs w:val="28"/>
              </w:rPr>
            </w:pPr>
            <w:r>
              <w:rPr>
                <w:rFonts w:hint="eastAsia" w:ascii="宋体" w:hAnsi="宋体" w:cs="楷体"/>
                <w:sz w:val="24"/>
              </w:rPr>
              <w:t>床架两侧各设计≥2个附件挂钩，可悬挂药剂袋、引流袋及污物袋等；床头床尾共配置≥4个输液架插孔，方便简洁，不占空间；</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6</w:t>
            </w:r>
          </w:p>
        </w:tc>
        <w:tc>
          <w:tcPr>
            <w:tcW w:w="7111" w:type="dxa"/>
            <w:tcBorders>
              <w:top w:val="single" w:color="auto" w:sz="4" w:space="0"/>
              <w:left w:val="nil"/>
              <w:bottom w:val="single" w:color="auto" w:sz="4" w:space="0"/>
              <w:right w:val="single" w:color="auto" w:sz="4" w:space="0"/>
            </w:tcBorders>
            <w:vAlign w:val="center"/>
          </w:tcPr>
          <w:p>
            <w:pPr>
              <w:numPr>
                <w:ilvl w:val="0"/>
                <w:numId w:val="3"/>
              </w:numPr>
              <w:snapToGrid w:val="0"/>
              <w:spacing w:line="400" w:lineRule="exact"/>
              <w:ind w:left="375"/>
              <w:rPr>
                <w:rFonts w:hint="eastAsia" w:ascii="宋体" w:hAnsi="宋体" w:eastAsia="宋体" w:cs="楷体"/>
                <w:sz w:val="24"/>
                <w:szCs w:val="24"/>
              </w:rPr>
            </w:pPr>
            <w:r>
              <w:rPr>
                <w:rFonts w:hint="eastAsia" w:ascii="宋体" w:hAnsi="宋体" w:eastAsia="宋体" w:cs="楷体"/>
                <w:sz w:val="24"/>
                <w:szCs w:val="24"/>
              </w:rPr>
              <w:t>焊接工艺采用进口品牌焊接机器人精密焊接，无气孔，高熔接度，高强度，抗弯折、抗压性强，具高承重力，保证产品质量稳定。（提供</w:t>
            </w:r>
            <w:r>
              <w:rPr>
                <w:rFonts w:ascii="宋体" w:hAnsi="宋体" w:eastAsia="宋体" w:cs="楷体"/>
                <w:sz w:val="24"/>
                <w:szCs w:val="24"/>
              </w:rPr>
              <w:t>机器人现场图片及报关单</w:t>
            </w:r>
            <w:r>
              <w:rPr>
                <w:rFonts w:hint="eastAsia" w:ascii="宋体" w:hAnsi="宋体" w:eastAsia="宋体" w:cs="楷体"/>
                <w:sz w:val="24"/>
                <w:szCs w:val="24"/>
              </w:rPr>
              <w:t>复印件加盖公章）</w:t>
            </w:r>
          </w:p>
          <w:p>
            <w:pPr>
              <w:numPr>
                <w:ilvl w:val="0"/>
                <w:numId w:val="3"/>
              </w:numPr>
              <w:snapToGrid w:val="0"/>
              <w:spacing w:line="400" w:lineRule="exact"/>
              <w:ind w:left="375"/>
              <w:rPr>
                <w:rFonts w:hint="eastAsia" w:ascii="宋体" w:hAnsi="宋体" w:eastAsia="宋体" w:cs="楷体"/>
                <w:sz w:val="24"/>
                <w:szCs w:val="24"/>
              </w:rPr>
            </w:pPr>
            <w:r>
              <w:rPr>
                <w:rFonts w:hint="eastAsia" w:ascii="宋体" w:hAnsi="宋体" w:eastAsia="宋体" w:cs="楷体"/>
                <w:sz w:val="24"/>
                <w:szCs w:val="24"/>
              </w:rPr>
              <w:t>整体床架及护栏多重防锈处理技术，经过去油、除锈、表面调整、磷化镀膜、钝化等20道工艺，再进行静电粉末喷涂，达到内外防锈。</w:t>
            </w:r>
          </w:p>
          <w:p>
            <w:pPr>
              <w:numPr>
                <w:ilvl w:val="0"/>
                <w:numId w:val="3"/>
              </w:numPr>
              <w:snapToGrid w:val="0"/>
              <w:spacing w:line="400" w:lineRule="exact"/>
              <w:ind w:left="375"/>
              <w:rPr>
                <w:rFonts w:ascii="宋体" w:hAnsi="宋体" w:eastAsia="宋体" w:cs="楷体"/>
                <w:sz w:val="24"/>
                <w:szCs w:val="24"/>
              </w:rPr>
            </w:pPr>
            <w:r>
              <w:rPr>
                <w:rFonts w:hint="eastAsia" w:ascii="宋体" w:hAnsi="宋体" w:eastAsia="宋体" w:cs="楷体"/>
                <w:sz w:val="24"/>
                <w:szCs w:val="24"/>
              </w:rPr>
              <w:t>涂料采用的固体粉末需通过SGS检测，涂料不得含有以下有害物质，包括但不限于：铅Pb，镉Cd，汞Hg，六价铬Cr6+，多溴二苯醚PBDE，多溴联苯PBB。（提供粉末SGS检测报告复印件加盖公章）</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r>
              <w:rPr>
                <w:rFonts w:hint="eastAsia" w:ascii="宋体" w:hAnsi="宋体"/>
                <w:kern w:val="0"/>
                <w:sz w:val="24"/>
                <w:szCs w:val="24"/>
              </w:rPr>
              <w:t>△</w:t>
            </w:r>
          </w:p>
        </w:tc>
        <w:tc>
          <w:tcPr>
            <w:tcW w:w="66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7</w:t>
            </w:r>
          </w:p>
        </w:tc>
        <w:tc>
          <w:tcPr>
            <w:tcW w:w="7111" w:type="dxa"/>
            <w:tcBorders>
              <w:top w:val="single" w:color="auto" w:sz="4" w:space="0"/>
              <w:left w:val="nil"/>
              <w:bottom w:val="single" w:color="auto" w:sz="4" w:space="0"/>
              <w:right w:val="single" w:color="auto" w:sz="4" w:space="0"/>
            </w:tcBorders>
            <w:vAlign w:val="center"/>
          </w:tcPr>
          <w:p>
            <w:pPr>
              <w:spacing w:line="276" w:lineRule="auto"/>
              <w:rPr>
                <w:rFonts w:ascii="宋体" w:hAnsi="宋体" w:eastAsia="宋体" w:cs="宋体"/>
                <w:szCs w:val="28"/>
              </w:rPr>
            </w:pPr>
            <w:r>
              <w:rPr>
                <w:rFonts w:hint="eastAsia" w:ascii="宋体" w:hAnsi="宋体" w:cs="楷体"/>
                <w:sz w:val="24"/>
              </w:rPr>
              <w:t>床面板采用ABS工程塑料一次成型，材料厚2.8m</w:t>
            </w:r>
            <w:r>
              <w:rPr>
                <w:rFonts w:ascii="宋体" w:hAnsi="宋体" w:cs="楷体"/>
                <w:sz w:val="24"/>
              </w:rPr>
              <w:t>m</w:t>
            </w:r>
            <w:r>
              <w:rPr>
                <w:rFonts w:hint="eastAsia" w:ascii="宋体" w:hAnsi="宋体" w:cs="楷体"/>
                <w:sz w:val="24"/>
              </w:rPr>
              <w:t>±0.2mm，床面板正面可承受100KG以上的压力，使用寿命10年以上；</w:t>
            </w:r>
            <w:r>
              <w:rPr>
                <w:rFonts w:hint="eastAsia" w:ascii="宋体" w:hAnsi="宋体"/>
                <w:sz w:val="24"/>
              </w:rPr>
              <w:t>床面板分别为靠背板、坐板、大腿板、小腿板共四块盖板</w:t>
            </w:r>
            <w:r>
              <w:rPr>
                <w:rFonts w:hint="eastAsia" w:ascii="宋体" w:hAnsi="宋体" w:cs="楷体"/>
                <w:sz w:val="24"/>
              </w:rPr>
              <w:t>组合而成，靠背板尺寸（长X宽）：7</w:t>
            </w:r>
            <w:r>
              <w:rPr>
                <w:rFonts w:ascii="宋体" w:hAnsi="宋体" w:cs="楷体"/>
                <w:sz w:val="24"/>
              </w:rPr>
              <w:t>20</w:t>
            </w:r>
            <w:r>
              <w:rPr>
                <w:rFonts w:hint="eastAsia" w:ascii="宋体" w:hAnsi="宋体" w:cs="楷体"/>
                <w:sz w:val="24"/>
              </w:rPr>
              <w:t>X</w:t>
            </w:r>
            <w:r>
              <w:rPr>
                <w:rFonts w:ascii="宋体" w:hAnsi="宋体" w:cs="楷体"/>
                <w:sz w:val="24"/>
              </w:rPr>
              <w:t>840</w:t>
            </w:r>
            <w:r>
              <w:rPr>
                <w:rFonts w:hint="eastAsia" w:ascii="宋体" w:hAnsi="宋体" w:cs="楷体"/>
                <w:sz w:val="24"/>
              </w:rPr>
              <w:t>mm±</w:t>
            </w:r>
            <w:r>
              <w:rPr>
                <w:rFonts w:ascii="宋体" w:hAnsi="宋体" w:cs="楷体"/>
                <w:sz w:val="24"/>
              </w:rPr>
              <w:t>1mm</w:t>
            </w:r>
            <w:r>
              <w:rPr>
                <w:rFonts w:hint="eastAsia" w:ascii="宋体" w:hAnsi="宋体" w:cs="楷体"/>
                <w:sz w:val="24"/>
              </w:rPr>
              <w:t>,坐板尺寸（长X宽）：</w:t>
            </w:r>
            <w:r>
              <w:rPr>
                <w:rFonts w:ascii="宋体" w:hAnsi="宋体" w:cs="楷体"/>
                <w:sz w:val="24"/>
              </w:rPr>
              <w:t>295X840</w:t>
            </w:r>
            <w:r>
              <w:rPr>
                <w:rFonts w:hint="eastAsia" w:ascii="宋体" w:hAnsi="宋体" w:cs="楷体"/>
                <w:sz w:val="24"/>
              </w:rPr>
              <w:t>mm±</w:t>
            </w:r>
            <w:r>
              <w:rPr>
                <w:rFonts w:ascii="宋体" w:hAnsi="宋体" w:cs="楷体"/>
                <w:sz w:val="24"/>
              </w:rPr>
              <w:t>1mm</w:t>
            </w:r>
            <w:r>
              <w:rPr>
                <w:rFonts w:hint="eastAsia" w:ascii="宋体" w:hAnsi="宋体" w:cs="楷体"/>
                <w:sz w:val="24"/>
              </w:rPr>
              <w:t>，</w:t>
            </w:r>
            <w:r>
              <w:rPr>
                <w:rFonts w:hint="eastAsia" w:ascii="宋体" w:hAnsi="宋体"/>
                <w:sz w:val="24"/>
              </w:rPr>
              <w:t>大腿板</w:t>
            </w:r>
            <w:r>
              <w:rPr>
                <w:rFonts w:hint="eastAsia" w:ascii="宋体" w:hAnsi="宋体" w:cs="楷体"/>
                <w:sz w:val="24"/>
              </w:rPr>
              <w:t>尺寸（长X宽）：</w:t>
            </w:r>
            <w:r>
              <w:rPr>
                <w:rFonts w:ascii="宋体" w:hAnsi="宋体" w:cs="楷体"/>
                <w:sz w:val="24"/>
              </w:rPr>
              <w:t>295X840</w:t>
            </w:r>
            <w:r>
              <w:rPr>
                <w:rFonts w:hint="eastAsia" w:ascii="宋体" w:hAnsi="宋体" w:cs="楷体"/>
                <w:sz w:val="24"/>
              </w:rPr>
              <w:t>mm±</w:t>
            </w:r>
            <w:r>
              <w:rPr>
                <w:rFonts w:ascii="宋体" w:hAnsi="宋体" w:cs="楷体"/>
                <w:sz w:val="24"/>
              </w:rPr>
              <w:t>1mm</w:t>
            </w:r>
            <w:r>
              <w:rPr>
                <w:rFonts w:hint="eastAsia" w:ascii="宋体" w:hAnsi="宋体" w:cs="楷体"/>
                <w:sz w:val="24"/>
              </w:rPr>
              <w:t xml:space="preserve"> ，</w:t>
            </w:r>
            <w:r>
              <w:rPr>
                <w:rFonts w:hint="eastAsia" w:ascii="宋体" w:hAnsi="宋体"/>
                <w:sz w:val="24"/>
              </w:rPr>
              <w:t>小腿板</w:t>
            </w:r>
            <w:r>
              <w:rPr>
                <w:rFonts w:hint="eastAsia" w:ascii="宋体" w:hAnsi="宋体" w:cs="楷体"/>
                <w:sz w:val="24"/>
              </w:rPr>
              <w:t xml:space="preserve">尺寸（长X宽）： </w:t>
            </w:r>
            <w:r>
              <w:rPr>
                <w:rFonts w:ascii="宋体" w:hAnsi="宋体" w:cs="楷体"/>
                <w:sz w:val="24"/>
              </w:rPr>
              <w:t>543X840mm</w:t>
            </w:r>
            <w:r>
              <w:rPr>
                <w:rFonts w:hint="eastAsia" w:ascii="宋体" w:hAnsi="宋体" w:cs="楷体"/>
                <w:sz w:val="24"/>
              </w:rPr>
              <w:t>±</w:t>
            </w:r>
            <w:r>
              <w:rPr>
                <w:rFonts w:ascii="宋体" w:hAnsi="宋体" w:cs="楷体"/>
                <w:sz w:val="24"/>
              </w:rPr>
              <w:t>1mm</w:t>
            </w:r>
            <w:r>
              <w:rPr>
                <w:rFonts w:hint="eastAsia" w:ascii="宋体" w:hAnsi="宋体" w:cs="楷体"/>
                <w:sz w:val="24"/>
              </w:rPr>
              <w:t>；床面板共有</w:t>
            </w:r>
            <w:r>
              <w:rPr>
                <w:rFonts w:ascii="宋体" w:hAnsi="宋体" w:cs="楷体"/>
                <w:sz w:val="24"/>
              </w:rPr>
              <w:t>21</w:t>
            </w:r>
            <w:r>
              <w:rPr>
                <w:rFonts w:hint="eastAsia" w:ascii="宋体" w:hAnsi="宋体" w:cs="楷体"/>
                <w:sz w:val="24"/>
              </w:rPr>
              <w:t>个预防压疮和通气为一体的减压沉孔，有效预防褥疮，整体设计符合人体工程力学,拆卸方便，容易清洗、消毒，减少交叉感染等</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lang w:bidi="lo-LA"/>
              </w:rPr>
            </w:pPr>
            <w:r>
              <w:rPr>
                <w:rFonts w:hint="eastAsia" w:ascii="宋体" w:hAnsi="宋体" w:eastAsia="宋体" w:cs="宋体"/>
                <w:kern w:val="0"/>
                <w:szCs w:val="21"/>
                <w:lang w:bidi="lo-LA"/>
              </w:rPr>
              <w:t>8</w:t>
            </w:r>
          </w:p>
        </w:tc>
        <w:tc>
          <w:tcPr>
            <w:tcW w:w="7111" w:type="dxa"/>
            <w:tcBorders>
              <w:top w:val="single" w:color="auto" w:sz="4" w:space="0"/>
              <w:left w:val="nil"/>
              <w:bottom w:val="single" w:color="auto" w:sz="4" w:space="0"/>
              <w:right w:val="single" w:color="auto" w:sz="4" w:space="0"/>
            </w:tcBorders>
            <w:vAlign w:val="center"/>
          </w:tcPr>
          <w:p>
            <w:pPr>
              <w:snapToGrid w:val="0"/>
              <w:spacing w:line="400" w:lineRule="exact"/>
              <w:ind w:left="26"/>
              <w:rPr>
                <w:rFonts w:hint="eastAsia" w:ascii="宋体" w:hAnsi="宋体" w:eastAsia="宋体" w:cs="楷体"/>
                <w:sz w:val="24"/>
                <w:szCs w:val="24"/>
              </w:rPr>
            </w:pPr>
            <w:r>
              <w:rPr>
                <w:rFonts w:hint="eastAsia" w:ascii="宋体" w:hAnsi="宋体" w:eastAsia="宋体" w:cs="楷体"/>
                <w:sz w:val="24"/>
                <w:szCs w:val="24"/>
              </w:rPr>
              <w:t>床尾设计有延长架，获得实用性专利设计，用于超高病人及提高病人舒适性。延长架主体部位设计有隐藏式床单架，方便更换床单等衣物时避免交叉感染。延长架采用65X35XT2.5mm钢管焊接而成，床单架由4条Φ8mm钢棒组成，床单架把手采用浸塑工艺加工而成，美观耐用。</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lang w:bidi="lo-LA"/>
              </w:rPr>
            </w:pPr>
            <w:r>
              <w:rPr>
                <w:rFonts w:hint="eastAsia" w:ascii="宋体" w:hAnsi="宋体" w:eastAsia="宋体" w:cs="宋体"/>
                <w:kern w:val="0"/>
                <w:szCs w:val="21"/>
                <w:lang w:bidi="lo-LA"/>
              </w:rPr>
              <w:t>9</w:t>
            </w:r>
          </w:p>
        </w:tc>
        <w:tc>
          <w:tcPr>
            <w:tcW w:w="7111" w:type="dxa"/>
            <w:tcBorders>
              <w:top w:val="single" w:color="auto" w:sz="4" w:space="0"/>
              <w:left w:val="nil"/>
              <w:bottom w:val="single" w:color="auto" w:sz="4" w:space="0"/>
              <w:right w:val="single" w:color="auto" w:sz="4" w:space="0"/>
            </w:tcBorders>
            <w:vAlign w:val="center"/>
          </w:tcPr>
          <w:p>
            <w:pPr>
              <w:spacing w:line="400" w:lineRule="exact"/>
              <w:rPr>
                <w:rFonts w:hint="eastAsia" w:ascii="宋体" w:hAnsi="宋体" w:eastAsia="宋体" w:cs="宋体"/>
                <w:szCs w:val="28"/>
              </w:rPr>
            </w:pPr>
            <w:r>
              <w:rPr>
                <w:rFonts w:hint="eastAsia" w:ascii="宋体" w:hAnsi="宋体" w:cs="楷体"/>
                <w:sz w:val="24"/>
              </w:rPr>
              <w:t>靠背架下面预制有X光暗盒托盘，可轻松调整X光拍摄位置，病人在床上可拍摄腰部以上各体位X光，减少医护人员的劳动强度</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lang w:bidi="lo-LA"/>
              </w:rPr>
            </w:pPr>
            <w:r>
              <w:rPr>
                <w:rFonts w:hint="eastAsia" w:ascii="宋体" w:hAnsi="宋体" w:eastAsia="宋体" w:cs="宋体"/>
                <w:kern w:val="0"/>
                <w:szCs w:val="21"/>
                <w:lang w:bidi="lo-LA"/>
              </w:rPr>
              <w:t>10</w:t>
            </w:r>
          </w:p>
        </w:tc>
        <w:tc>
          <w:tcPr>
            <w:tcW w:w="7111" w:type="dxa"/>
            <w:tcBorders>
              <w:top w:val="single" w:color="auto" w:sz="4" w:space="0"/>
              <w:left w:val="nil"/>
              <w:bottom w:val="single" w:color="auto" w:sz="4" w:space="0"/>
              <w:right w:val="single" w:color="auto" w:sz="4" w:space="0"/>
            </w:tcBorders>
            <w:vAlign w:val="center"/>
          </w:tcPr>
          <w:p>
            <w:pPr>
              <w:snapToGrid w:val="0"/>
              <w:spacing w:line="400" w:lineRule="exact"/>
              <w:ind w:left="26"/>
              <w:rPr>
                <w:rFonts w:hint="eastAsia" w:ascii="宋体" w:hAnsi="宋体" w:eastAsia="宋体" w:cs="楷体"/>
                <w:sz w:val="24"/>
                <w:szCs w:val="24"/>
              </w:rPr>
            </w:pPr>
            <w:r>
              <w:rPr>
                <w:rFonts w:hint="eastAsia" w:ascii="宋体" w:hAnsi="宋体" w:eastAsia="宋体" w:cs="楷体"/>
                <w:sz w:val="24"/>
                <w:szCs w:val="24"/>
              </w:rPr>
              <w:t>背板上升C型后退功能，减少腹压。</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r>
              <w:rPr>
                <w:rFonts w:hint="eastAsia" w:ascii="宋体" w:hAnsi="宋体"/>
                <w:kern w:val="0"/>
                <w:sz w:val="24"/>
                <w:szCs w:val="24"/>
              </w:rPr>
              <w:t>△</w:t>
            </w:r>
          </w:p>
        </w:tc>
        <w:tc>
          <w:tcPr>
            <w:tcW w:w="66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lang w:bidi="lo-LA"/>
              </w:rPr>
            </w:pPr>
            <w:r>
              <w:rPr>
                <w:rFonts w:hint="eastAsia" w:ascii="宋体" w:hAnsi="宋体" w:eastAsia="宋体" w:cs="宋体"/>
                <w:kern w:val="0"/>
                <w:szCs w:val="21"/>
                <w:lang w:bidi="lo-LA"/>
              </w:rPr>
              <w:t>11</w:t>
            </w:r>
          </w:p>
        </w:tc>
        <w:tc>
          <w:tcPr>
            <w:tcW w:w="7111" w:type="dxa"/>
            <w:tcBorders>
              <w:top w:val="single" w:color="auto" w:sz="4" w:space="0"/>
              <w:left w:val="nil"/>
              <w:bottom w:val="single" w:color="auto" w:sz="4" w:space="0"/>
              <w:right w:val="single" w:color="auto" w:sz="4" w:space="0"/>
            </w:tcBorders>
            <w:vAlign w:val="center"/>
          </w:tcPr>
          <w:p>
            <w:pPr>
              <w:snapToGrid w:val="0"/>
              <w:spacing w:line="400" w:lineRule="exact"/>
              <w:ind w:left="26"/>
              <w:rPr>
                <w:rFonts w:hint="eastAsia" w:ascii="宋体" w:hAnsi="宋体" w:eastAsia="宋体" w:cs="楷体"/>
                <w:sz w:val="24"/>
                <w:szCs w:val="24"/>
              </w:rPr>
            </w:pPr>
            <w:r>
              <w:rPr>
                <w:rFonts w:hint="eastAsia" w:ascii="宋体" w:hAnsi="宋体" w:eastAsia="宋体" w:cs="楷体"/>
                <w:sz w:val="24"/>
                <w:szCs w:val="24"/>
              </w:rPr>
              <w:t>欧式四片式分段护栏，符合IEC 60601-2-52安全标准，无需配备护栏挡板，可随床体的功能同时动作，保护患者的安全；采用高密度HDPE工程塑料一次成型，表面平顺易清洁。抗冲击性、耐热性、耐低温性、耐化学药品性等。分段护栏采用阻尼器升降结构，实现护栏缓降功能，降低护栏升降中的安全风险。</w:t>
            </w:r>
            <w:r>
              <w:rPr>
                <w:rFonts w:ascii="宋体" w:hAnsi="宋体" w:eastAsia="宋体" w:cs="楷体"/>
                <w:sz w:val="24"/>
                <w:szCs w:val="24"/>
              </w:rPr>
              <w:t>（</w:t>
            </w:r>
            <w:r>
              <w:rPr>
                <w:rFonts w:hint="eastAsia" w:ascii="宋体" w:hAnsi="宋体" w:eastAsia="宋体" w:cs="楷体"/>
                <w:sz w:val="24"/>
                <w:szCs w:val="24"/>
                <w:lang w:eastAsia="zh-Hans"/>
              </w:rPr>
              <w:t>提供</w:t>
            </w:r>
            <w:r>
              <w:rPr>
                <w:rFonts w:hint="eastAsia" w:ascii="宋体" w:hAnsi="宋体" w:eastAsia="宋体" w:cs="楷体"/>
                <w:sz w:val="24"/>
                <w:szCs w:val="24"/>
              </w:rPr>
              <w:t>IEC 60601-2-52</w:t>
            </w:r>
            <w:r>
              <w:rPr>
                <w:rFonts w:hint="eastAsia" w:ascii="宋体" w:hAnsi="宋体" w:eastAsia="宋体" w:cs="楷体"/>
                <w:sz w:val="24"/>
                <w:szCs w:val="24"/>
                <w:lang w:eastAsia="zh-Hans"/>
              </w:rPr>
              <w:t>认证证书</w:t>
            </w:r>
            <w:r>
              <w:rPr>
                <w:rFonts w:ascii="宋体" w:hAnsi="宋体" w:eastAsia="宋体" w:cs="楷体"/>
                <w:sz w:val="24"/>
                <w:szCs w:val="24"/>
                <w:lang w:eastAsia="zh-Hans"/>
              </w:rPr>
              <w:t>）</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r>
              <w:rPr>
                <w:rFonts w:hint="eastAsia" w:ascii="宋体" w:hAnsi="宋体"/>
                <w:kern w:val="0"/>
                <w:sz w:val="24"/>
                <w:szCs w:val="24"/>
              </w:rPr>
              <w:t>△</w:t>
            </w:r>
          </w:p>
        </w:tc>
        <w:tc>
          <w:tcPr>
            <w:tcW w:w="66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lang w:bidi="lo-LA"/>
              </w:rPr>
            </w:pPr>
            <w:r>
              <w:rPr>
                <w:rFonts w:hint="eastAsia" w:ascii="宋体" w:hAnsi="宋体" w:eastAsia="宋体" w:cs="宋体"/>
                <w:kern w:val="0"/>
                <w:szCs w:val="21"/>
                <w:lang w:bidi="lo-LA"/>
              </w:rPr>
              <w:t>12</w:t>
            </w:r>
          </w:p>
        </w:tc>
        <w:tc>
          <w:tcPr>
            <w:tcW w:w="7111" w:type="dxa"/>
            <w:tcBorders>
              <w:top w:val="single" w:color="auto" w:sz="4" w:space="0"/>
              <w:left w:val="nil"/>
              <w:bottom w:val="single" w:color="auto" w:sz="4" w:space="0"/>
              <w:right w:val="single" w:color="auto" w:sz="4" w:space="0"/>
            </w:tcBorders>
            <w:vAlign w:val="center"/>
          </w:tcPr>
          <w:p>
            <w:pPr>
              <w:snapToGrid w:val="0"/>
              <w:spacing w:line="400" w:lineRule="exact"/>
              <w:ind w:left="26"/>
              <w:rPr>
                <w:rFonts w:hint="eastAsia" w:ascii="宋体" w:hAnsi="宋体" w:eastAsia="宋体" w:cs="楷体"/>
                <w:sz w:val="24"/>
                <w:szCs w:val="24"/>
              </w:rPr>
            </w:pPr>
            <w:r>
              <w:rPr>
                <w:rFonts w:hint="eastAsia" w:ascii="宋体" w:hAnsi="宋体" w:eastAsia="宋体" w:cs="楷体"/>
                <w:sz w:val="24"/>
                <w:szCs w:val="24"/>
              </w:rPr>
              <w:t>床头护栏配置有角度显示器，并设置30、4</w:t>
            </w:r>
            <w:r>
              <w:rPr>
                <w:rFonts w:ascii="宋体" w:hAnsi="宋体" w:eastAsia="宋体" w:cs="楷体"/>
                <w:sz w:val="24"/>
                <w:szCs w:val="24"/>
              </w:rPr>
              <w:t>5</w:t>
            </w:r>
            <w:r>
              <w:rPr>
                <w:rFonts w:hint="eastAsia" w:ascii="宋体" w:hAnsi="宋体" w:eastAsia="宋体" w:cs="楷体"/>
                <w:sz w:val="24"/>
                <w:szCs w:val="24"/>
              </w:rPr>
              <w:t>度刻度线，用于明确背部升起30度的角度（助</w:t>
            </w:r>
            <w:r>
              <w:rPr>
                <w:rFonts w:hint="eastAsia" w:ascii="宋体" w:hAnsi="宋体" w:eastAsia="宋体" w:cs="楷体"/>
                <w:sz w:val="24"/>
                <w:szCs w:val="24"/>
                <w:lang w:eastAsia="zh-Hans"/>
              </w:rPr>
              <w:t>于</w:t>
            </w:r>
            <w:r>
              <w:rPr>
                <w:rFonts w:hint="eastAsia" w:ascii="宋体" w:hAnsi="宋体" w:eastAsia="宋体" w:cs="楷体"/>
                <w:sz w:val="24"/>
                <w:szCs w:val="24"/>
              </w:rPr>
              <w:t>临床VAP肺炎预防时经常确认的细节之一），且床尾护栏配置有倾斜角度显示器；</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kern w:val="0"/>
                <w:sz w:val="24"/>
                <w:szCs w:val="24"/>
              </w:rPr>
            </w:pPr>
          </w:p>
        </w:tc>
        <w:tc>
          <w:tcPr>
            <w:tcW w:w="66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lang w:bidi="lo-LA"/>
              </w:rPr>
            </w:pPr>
            <w:r>
              <w:rPr>
                <w:rFonts w:hint="eastAsia" w:ascii="宋体" w:hAnsi="宋体" w:eastAsia="宋体" w:cs="宋体"/>
                <w:kern w:val="0"/>
                <w:szCs w:val="21"/>
                <w:lang w:bidi="lo-LA"/>
              </w:rPr>
              <w:t>13</w:t>
            </w:r>
          </w:p>
        </w:tc>
        <w:tc>
          <w:tcPr>
            <w:tcW w:w="7111" w:type="dxa"/>
            <w:tcBorders>
              <w:top w:val="single" w:color="auto" w:sz="4" w:space="0"/>
              <w:left w:val="nil"/>
              <w:bottom w:val="single" w:color="auto" w:sz="4" w:space="0"/>
              <w:right w:val="single" w:color="auto" w:sz="4" w:space="0"/>
            </w:tcBorders>
            <w:vAlign w:val="center"/>
          </w:tcPr>
          <w:p>
            <w:pPr>
              <w:snapToGrid w:val="0"/>
              <w:spacing w:line="400" w:lineRule="exact"/>
              <w:ind w:left="26"/>
              <w:rPr>
                <w:rFonts w:hint="eastAsia" w:ascii="宋体" w:hAnsi="宋体" w:eastAsia="宋体" w:cs="楷体"/>
                <w:sz w:val="24"/>
                <w:szCs w:val="24"/>
              </w:rPr>
            </w:pPr>
            <w:r>
              <w:rPr>
                <w:rFonts w:hint="eastAsia" w:ascii="宋体" w:hAnsi="宋体" w:eastAsia="宋体" w:cs="楷体"/>
                <w:sz w:val="24"/>
                <w:szCs w:val="24"/>
              </w:rPr>
              <w:t>床头床尾板采用高密度HDPE工程塑料一次成型，表面平顺易清洁。抗冲击性、耐热性、耐低温性、耐化学药品性等,插孔内置自动压紧弹片，与床架连接紧密，推动时不晃动及不产生异响，并可实现快速拆卸，满足紧急抢救需要，容易清洗、消毒；床头板尺寸（长X宽）：940X410mm±2mm，床尾板尺寸（长X宽）：940X410mm±2mm，把手孔位材料厚度3mm±0.5mm.</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kern w:val="0"/>
                <w:sz w:val="24"/>
                <w:szCs w:val="24"/>
              </w:rPr>
            </w:pPr>
            <w:r>
              <w:rPr>
                <w:rFonts w:hint="eastAsia" w:ascii="宋体" w:hAnsi="宋体"/>
                <w:kern w:val="0"/>
                <w:sz w:val="24"/>
                <w:szCs w:val="24"/>
              </w:rPr>
              <w:t>△</w:t>
            </w:r>
          </w:p>
        </w:tc>
        <w:tc>
          <w:tcPr>
            <w:tcW w:w="66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lang w:bidi="lo-LA"/>
              </w:rPr>
            </w:pPr>
            <w:r>
              <w:rPr>
                <w:rFonts w:hint="eastAsia" w:ascii="宋体" w:hAnsi="宋体" w:eastAsia="宋体" w:cs="宋体"/>
                <w:kern w:val="0"/>
                <w:szCs w:val="21"/>
                <w:lang w:bidi="lo-LA"/>
              </w:rPr>
              <w:t>14</w:t>
            </w:r>
          </w:p>
        </w:tc>
        <w:tc>
          <w:tcPr>
            <w:tcW w:w="7111" w:type="dxa"/>
            <w:tcBorders>
              <w:top w:val="single" w:color="auto" w:sz="4" w:space="0"/>
              <w:left w:val="nil"/>
              <w:bottom w:val="single" w:color="auto" w:sz="4" w:space="0"/>
              <w:right w:val="single" w:color="auto" w:sz="4" w:space="0"/>
            </w:tcBorders>
            <w:vAlign w:val="center"/>
          </w:tcPr>
          <w:p>
            <w:pPr>
              <w:snapToGrid w:val="0"/>
              <w:spacing w:line="400" w:lineRule="exact"/>
              <w:ind w:left="26"/>
              <w:rPr>
                <w:rFonts w:hint="eastAsia" w:ascii="宋体" w:hAnsi="宋体" w:eastAsia="宋体" w:cs="楷体"/>
                <w:sz w:val="24"/>
                <w:szCs w:val="24"/>
              </w:rPr>
            </w:pPr>
            <w:r>
              <w:rPr>
                <w:rFonts w:hint="eastAsia" w:ascii="宋体" w:hAnsi="宋体" w:eastAsia="宋体" w:cs="楷体"/>
                <w:sz w:val="24"/>
                <w:szCs w:val="24"/>
              </w:rPr>
              <w:t>床头床尾共配置4个≥110mm发泡聚氨酯防撞缓冲轮，一次成型，耐撞击，缓冲轮外形圆</w:t>
            </w:r>
            <w:bookmarkStart w:id="0" w:name="OLE_LINK1"/>
            <w:bookmarkStart w:id="1" w:name="OLE_LINK2"/>
            <w:r>
              <w:rPr>
                <w:rFonts w:hint="eastAsia" w:ascii="宋体" w:hAnsi="宋体" w:eastAsia="宋体" w:cs="楷体"/>
                <w:sz w:val="24"/>
                <w:szCs w:val="24"/>
              </w:rPr>
              <w:t>滑平顺，有效减缓冲击力</w:t>
            </w:r>
            <w:bookmarkEnd w:id="0"/>
            <w:bookmarkEnd w:id="1"/>
            <w:r>
              <w:rPr>
                <w:rFonts w:hint="eastAsia" w:ascii="宋体" w:hAnsi="宋体" w:eastAsia="宋体" w:cs="楷体"/>
                <w:sz w:val="24"/>
                <w:szCs w:val="24"/>
              </w:rPr>
              <w:t>。</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kern w:val="0"/>
                <w:sz w:val="24"/>
                <w:szCs w:val="24"/>
              </w:rPr>
            </w:pPr>
          </w:p>
        </w:tc>
        <w:tc>
          <w:tcPr>
            <w:tcW w:w="66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lang w:bidi="lo-LA"/>
              </w:rPr>
            </w:pPr>
          </w:p>
        </w:tc>
        <w:tc>
          <w:tcPr>
            <w:tcW w:w="7111" w:type="dxa"/>
            <w:tcBorders>
              <w:top w:val="single" w:color="auto" w:sz="4" w:space="0"/>
              <w:left w:val="nil"/>
              <w:bottom w:val="single" w:color="auto" w:sz="4" w:space="0"/>
              <w:right w:val="single" w:color="auto" w:sz="4" w:space="0"/>
            </w:tcBorders>
            <w:vAlign w:val="center"/>
          </w:tcPr>
          <w:p>
            <w:pPr>
              <w:snapToGrid w:val="0"/>
              <w:spacing w:line="400" w:lineRule="exact"/>
              <w:ind w:left="26"/>
              <w:rPr>
                <w:rFonts w:hint="eastAsia" w:ascii="宋体" w:hAnsi="宋体" w:eastAsia="宋体" w:cs="楷体"/>
                <w:sz w:val="24"/>
                <w:szCs w:val="24"/>
              </w:rPr>
            </w:pPr>
            <w:r>
              <w:rPr>
                <w:rFonts w:hint="eastAsia" w:ascii="宋体" w:hAnsi="宋体" w:eastAsia="宋体" w:cs="楷体"/>
                <w:sz w:val="24"/>
                <w:szCs w:val="24"/>
              </w:rPr>
              <w:t>配置四个品牌直径≥125mm医用静音中控双面脚轮，质量优质，可靠耐用。具有锁定、自由、定向三段式中央控制锁定装置。刹车踏板采用锌合金精密铸造而成，结构牢靠。</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kern w:val="0"/>
                <w:sz w:val="24"/>
                <w:szCs w:val="24"/>
              </w:rPr>
            </w:pPr>
          </w:p>
        </w:tc>
        <w:tc>
          <w:tcPr>
            <w:tcW w:w="66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lang w:bidi="lo-LA"/>
              </w:rPr>
            </w:pPr>
            <w:r>
              <w:rPr>
                <w:rFonts w:hint="eastAsia" w:ascii="宋体" w:hAnsi="宋体" w:eastAsia="宋体" w:cs="宋体"/>
                <w:kern w:val="0"/>
                <w:szCs w:val="21"/>
                <w:lang w:bidi="lo-LA"/>
              </w:rPr>
              <w:t>15</w:t>
            </w:r>
          </w:p>
        </w:tc>
        <w:tc>
          <w:tcPr>
            <w:tcW w:w="7111" w:type="dxa"/>
            <w:tcBorders>
              <w:top w:val="single" w:color="auto" w:sz="4" w:space="0"/>
              <w:left w:val="nil"/>
              <w:bottom w:val="single" w:color="auto" w:sz="4" w:space="0"/>
              <w:right w:val="single" w:color="auto" w:sz="4" w:space="0"/>
            </w:tcBorders>
            <w:vAlign w:val="center"/>
          </w:tcPr>
          <w:p>
            <w:pPr>
              <w:snapToGrid w:val="0"/>
              <w:spacing w:line="400" w:lineRule="exact"/>
              <w:ind w:left="487" w:hanging="487" w:hangingChars="202"/>
              <w:rPr>
                <w:rFonts w:ascii="宋体" w:hAnsi="宋体" w:eastAsia="宋体" w:cs="楷体"/>
                <w:b/>
                <w:bCs/>
                <w:color w:val="000000"/>
                <w:sz w:val="24"/>
                <w:szCs w:val="24"/>
              </w:rPr>
            </w:pPr>
            <w:r>
              <w:rPr>
                <w:rFonts w:hint="eastAsia" w:ascii="宋体" w:hAnsi="宋体" w:eastAsia="宋体" w:cs="楷体"/>
                <w:b/>
                <w:bCs/>
                <w:color w:val="000000"/>
                <w:sz w:val="24"/>
                <w:szCs w:val="24"/>
              </w:rPr>
              <w:t>每床配置静态防褥疮床垫1张</w:t>
            </w:r>
          </w:p>
          <w:p>
            <w:pPr>
              <w:spacing w:line="400" w:lineRule="exact"/>
              <w:rPr>
                <w:rFonts w:ascii="宋体" w:hAnsi="宋体" w:eastAsia="宋体" w:cs="楷体"/>
                <w:sz w:val="24"/>
                <w:szCs w:val="24"/>
              </w:rPr>
            </w:pPr>
            <w:r>
              <w:rPr>
                <w:rFonts w:hint="eastAsia" w:ascii="宋体" w:hAnsi="宋体" w:eastAsia="宋体" w:cs="楷体"/>
                <w:color w:val="000000"/>
                <w:sz w:val="24"/>
                <w:szCs w:val="24"/>
              </w:rPr>
              <w:t>15.1、</w:t>
            </w:r>
            <w:r>
              <w:rPr>
                <w:rFonts w:hint="eastAsia" w:ascii="宋体" w:hAnsi="宋体" w:eastAsia="宋体" w:cs="楷体"/>
                <w:sz w:val="24"/>
                <w:szCs w:val="24"/>
              </w:rPr>
              <w:t>外形尺寸：1970</w:t>
            </w:r>
            <w:r>
              <w:rPr>
                <w:rFonts w:ascii="宋体" w:hAnsi="宋体" w:eastAsia="宋体" w:cs="楷体"/>
                <w:sz w:val="24"/>
                <w:szCs w:val="24"/>
              </w:rPr>
              <w:t>mm</w:t>
            </w:r>
            <w:r>
              <w:rPr>
                <w:rFonts w:hint="eastAsia" w:ascii="宋体" w:hAnsi="宋体" w:eastAsia="宋体" w:cs="楷体"/>
                <w:sz w:val="24"/>
                <w:szCs w:val="24"/>
              </w:rPr>
              <w:t>×860</w:t>
            </w:r>
            <w:r>
              <w:rPr>
                <w:rFonts w:ascii="宋体" w:hAnsi="宋体" w:eastAsia="宋体" w:cs="楷体"/>
                <w:sz w:val="24"/>
                <w:szCs w:val="24"/>
              </w:rPr>
              <w:t>mm</w:t>
            </w:r>
            <w:r>
              <w:rPr>
                <w:rFonts w:hint="eastAsia" w:ascii="宋体" w:hAnsi="宋体" w:eastAsia="宋体" w:cs="楷体"/>
                <w:sz w:val="24"/>
                <w:szCs w:val="24"/>
              </w:rPr>
              <w:t>×120mm</w:t>
            </w:r>
            <w:r>
              <w:rPr>
                <w:rFonts w:hint="eastAsia" w:ascii="宋体" w:hAnsi="宋体" w:eastAsia="宋体" w:cs="楷体"/>
                <w:color w:val="000000"/>
                <w:sz w:val="24"/>
                <w:szCs w:val="24"/>
              </w:rPr>
              <w:t>±</w:t>
            </w:r>
            <w:r>
              <w:rPr>
                <w:rFonts w:ascii="宋体" w:hAnsi="宋体" w:eastAsia="宋体" w:cs="楷体"/>
                <w:color w:val="000000"/>
                <w:sz w:val="24"/>
                <w:szCs w:val="24"/>
              </w:rPr>
              <w:t>10mm</w:t>
            </w:r>
          </w:p>
          <w:p>
            <w:pPr>
              <w:snapToGrid w:val="0"/>
              <w:spacing w:line="400" w:lineRule="exact"/>
              <w:rPr>
                <w:rFonts w:ascii="宋体" w:hAnsi="宋体" w:eastAsia="宋体" w:cs="楷体"/>
                <w:color w:val="000000"/>
                <w:sz w:val="24"/>
                <w:szCs w:val="24"/>
              </w:rPr>
            </w:pPr>
            <w:r>
              <w:rPr>
                <w:rFonts w:hint="eastAsia" w:ascii="宋体" w:hAnsi="宋体" w:eastAsia="宋体" w:cs="楷体"/>
                <w:color w:val="000000"/>
                <w:sz w:val="24"/>
                <w:szCs w:val="24"/>
              </w:rPr>
              <w:t xml:space="preserve">15.2、由PU及高性能聚氨酯涂层制成，防渗漏，透气，生物相容性好，可多方向拉伸，能在减少与水接触的情况下更强抵抗磨损和肿胀。      </w:t>
            </w:r>
          </w:p>
          <w:p>
            <w:pPr>
              <w:spacing w:line="400" w:lineRule="exact"/>
              <w:rPr>
                <w:rFonts w:ascii="宋体" w:hAnsi="宋体" w:eastAsia="宋体" w:cs="楷体"/>
                <w:sz w:val="24"/>
                <w:szCs w:val="24"/>
              </w:rPr>
            </w:pPr>
            <w:r>
              <w:rPr>
                <w:rFonts w:hint="eastAsia" w:ascii="宋体" w:hAnsi="宋体" w:eastAsia="宋体" w:cs="楷体"/>
                <w:sz w:val="24"/>
                <w:szCs w:val="24"/>
              </w:rPr>
              <w:t>15.3、可用</w:t>
            </w:r>
            <w:r>
              <w:rPr>
                <w:rFonts w:hint="eastAsia" w:ascii="宋体" w:hAnsi="宋体" w:eastAsia="宋体" w:cs="楷体"/>
                <w:color w:val="000000"/>
                <w:sz w:val="24"/>
                <w:szCs w:val="24"/>
              </w:rPr>
              <w:t>≥</w:t>
            </w:r>
            <w:r>
              <w:rPr>
                <w:rFonts w:hint="eastAsia" w:ascii="宋体" w:hAnsi="宋体" w:eastAsia="宋体" w:cs="楷体"/>
                <w:sz w:val="24"/>
                <w:szCs w:val="24"/>
              </w:rPr>
              <w:t>80º水机洗，能很快恢复到自然状态， 耐磨损。</w:t>
            </w:r>
          </w:p>
          <w:p>
            <w:pPr>
              <w:spacing w:line="400" w:lineRule="exact"/>
              <w:rPr>
                <w:rFonts w:ascii="宋体" w:hAnsi="宋体" w:eastAsia="宋体" w:cs="楷体"/>
                <w:sz w:val="24"/>
                <w:szCs w:val="24"/>
              </w:rPr>
            </w:pPr>
            <w:r>
              <w:rPr>
                <w:rFonts w:hint="eastAsia" w:ascii="宋体" w:hAnsi="宋体" w:eastAsia="宋体" w:cs="楷体"/>
                <w:sz w:val="24"/>
                <w:szCs w:val="24"/>
              </w:rPr>
              <w:t>15.4、防滑底部设计，防止床垫在床面或床垫上滑移，维护病人安全。</w:t>
            </w:r>
          </w:p>
          <w:p>
            <w:pPr>
              <w:spacing w:line="400" w:lineRule="exact"/>
              <w:rPr>
                <w:rFonts w:ascii="宋体" w:hAnsi="宋体" w:eastAsia="宋体" w:cs="楷体"/>
                <w:sz w:val="24"/>
                <w:szCs w:val="24"/>
              </w:rPr>
            </w:pPr>
            <w:r>
              <w:rPr>
                <w:rFonts w:hint="eastAsia" w:ascii="宋体" w:hAnsi="宋体" w:eastAsia="宋体" w:cs="楷体"/>
                <w:sz w:val="24"/>
                <w:szCs w:val="24"/>
              </w:rPr>
              <w:t>15.5、床罩经过的测试：拉伸性，撕裂性，破裂性，渗透性，粘附性，可燃性，无毒性，生物相容性，完全按照ISO或BS标准。</w:t>
            </w:r>
          </w:p>
          <w:p>
            <w:pPr>
              <w:spacing w:line="400" w:lineRule="exact"/>
              <w:rPr>
                <w:rFonts w:ascii="宋体" w:hAnsi="宋体" w:eastAsia="宋体" w:cs="楷体"/>
                <w:sz w:val="24"/>
                <w:szCs w:val="24"/>
              </w:rPr>
            </w:pPr>
            <w:r>
              <w:rPr>
                <w:rFonts w:hint="eastAsia" w:ascii="宋体" w:hAnsi="宋体" w:eastAsia="宋体" w:cs="楷体"/>
                <w:sz w:val="24"/>
                <w:szCs w:val="24"/>
              </w:rPr>
              <w:t>15.6、由高性能聚氨酯复合物构成，独特的波状垫， “锁孔剪裁”结构海绵成型，配合高品质的床罩，提供给用户卓越的舒适感，完美的分散压力及降低压力峰值，减低褥疮风险。</w:t>
            </w:r>
          </w:p>
          <w:p>
            <w:pPr>
              <w:spacing w:line="400" w:lineRule="exact"/>
              <w:rPr>
                <w:rFonts w:ascii="宋体" w:hAnsi="宋体" w:eastAsia="宋体" w:cs="楷体"/>
                <w:sz w:val="24"/>
                <w:szCs w:val="24"/>
              </w:rPr>
            </w:pPr>
            <w:r>
              <w:rPr>
                <w:rFonts w:hint="eastAsia" w:ascii="宋体" w:hAnsi="宋体" w:eastAsia="宋体" w:cs="楷体"/>
                <w:sz w:val="24"/>
                <w:szCs w:val="24"/>
              </w:rPr>
              <w:t>15.7、</w:t>
            </w:r>
            <w:r>
              <w:rPr>
                <w:rFonts w:ascii="宋体" w:hAnsi="宋体" w:eastAsia="宋体" w:cs="楷体"/>
                <w:sz w:val="24"/>
                <w:szCs w:val="24"/>
              </w:rPr>
              <w:t>此床垫不需要翻面或掉转</w:t>
            </w:r>
            <w:r>
              <w:rPr>
                <w:rFonts w:hint="eastAsia" w:ascii="宋体" w:hAnsi="宋体" w:eastAsia="宋体" w:cs="楷体"/>
                <w:sz w:val="24"/>
                <w:szCs w:val="24"/>
              </w:rPr>
              <w:t>使用</w:t>
            </w:r>
            <w:r>
              <w:rPr>
                <w:rFonts w:ascii="宋体" w:hAnsi="宋体" w:eastAsia="宋体" w:cs="楷体"/>
                <w:sz w:val="24"/>
                <w:szCs w:val="24"/>
              </w:rPr>
              <w:t>， 大大地减少人工处理问题。</w:t>
            </w:r>
          </w:p>
          <w:p>
            <w:pPr>
              <w:spacing w:line="400" w:lineRule="exact"/>
              <w:rPr>
                <w:rFonts w:ascii="宋体" w:hAnsi="宋体" w:eastAsia="宋体" w:cs="楷体"/>
                <w:sz w:val="24"/>
                <w:szCs w:val="24"/>
              </w:rPr>
            </w:pPr>
            <w:r>
              <w:rPr>
                <w:rFonts w:hint="eastAsia" w:ascii="宋体" w:hAnsi="宋体" w:eastAsia="宋体" w:cs="楷体"/>
                <w:sz w:val="24"/>
                <w:szCs w:val="24"/>
              </w:rPr>
              <w:t>15.8、床垫采用无胶合结构，床面完美贴合，床板升起时，无压迫感。</w:t>
            </w:r>
          </w:p>
          <w:p>
            <w:pPr>
              <w:spacing w:line="400" w:lineRule="exact"/>
              <w:rPr>
                <w:rFonts w:hint="eastAsia" w:ascii="宋体" w:hAnsi="宋体" w:eastAsia="宋体" w:cs="楷体"/>
                <w:sz w:val="24"/>
                <w:szCs w:val="24"/>
              </w:rPr>
            </w:pPr>
            <w:r>
              <w:rPr>
                <w:rFonts w:hint="eastAsia" w:ascii="宋体" w:hAnsi="宋体" w:eastAsia="宋体" w:cs="楷体"/>
                <w:sz w:val="24"/>
                <w:szCs w:val="24"/>
              </w:rPr>
              <w:t>15.9、海绵的性能：密度35-37%，硬度100-140Newton，抗张强度50KPa(Min)，延伸率90%，压缩性8%(Max), 完全按照ISO或BS标准。</w:t>
            </w:r>
          </w:p>
          <w:p>
            <w:pPr>
              <w:spacing w:line="400" w:lineRule="exact"/>
              <w:rPr>
                <w:rFonts w:ascii="宋体" w:hAnsi="宋体" w:eastAsia="宋体" w:cs="楷体"/>
                <w:sz w:val="24"/>
                <w:szCs w:val="24"/>
              </w:rPr>
            </w:pPr>
            <w:r>
              <w:rPr>
                <w:rFonts w:hint="eastAsia" w:ascii="宋体" w:hAnsi="宋体" w:eastAsia="宋体" w:cs="楷体"/>
                <w:sz w:val="24"/>
                <w:szCs w:val="24"/>
              </w:rPr>
              <w:t>15.10、所有床垫组件无乳胶。</w:t>
            </w:r>
          </w:p>
          <w:p>
            <w:pPr>
              <w:spacing w:line="400" w:lineRule="exact"/>
              <w:rPr>
                <w:rFonts w:hint="eastAsia" w:ascii="宋体" w:hAnsi="宋体" w:eastAsia="宋体" w:cs="楷体"/>
                <w:sz w:val="24"/>
                <w:szCs w:val="24"/>
              </w:rPr>
            </w:pPr>
            <w:r>
              <w:rPr>
                <w:rFonts w:hint="eastAsia" w:ascii="宋体" w:hAnsi="宋体" w:eastAsia="宋体" w:cs="楷体"/>
                <w:sz w:val="24"/>
                <w:szCs w:val="24"/>
              </w:rPr>
              <w:t>15.11、▲床罩具备防火阻燃、无毒性的第三方测试。（提供床罩第三方无毒性测试报告复印件加盖公章、提供第三方防火测试认证复印件加盖公章）</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kern w:val="0"/>
                <w:sz w:val="24"/>
                <w:szCs w:val="24"/>
              </w:rPr>
            </w:pPr>
          </w:p>
        </w:tc>
        <w:tc>
          <w:tcPr>
            <w:tcW w:w="66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lang w:bidi="lo-LA"/>
              </w:rPr>
            </w:pPr>
            <w:r>
              <w:rPr>
                <w:rFonts w:hint="eastAsia" w:ascii="宋体" w:hAnsi="宋体" w:eastAsia="宋体" w:cs="宋体"/>
                <w:kern w:val="0"/>
                <w:szCs w:val="21"/>
                <w:lang w:bidi="lo-LA"/>
              </w:rPr>
              <w:t>16</w:t>
            </w:r>
          </w:p>
        </w:tc>
        <w:tc>
          <w:tcPr>
            <w:tcW w:w="7111" w:type="dxa"/>
            <w:tcBorders>
              <w:top w:val="single" w:color="auto" w:sz="4" w:space="0"/>
              <w:left w:val="nil"/>
              <w:bottom w:val="single" w:color="auto" w:sz="4" w:space="0"/>
              <w:right w:val="single" w:color="auto" w:sz="4" w:space="0"/>
            </w:tcBorders>
            <w:vAlign w:val="center"/>
          </w:tcPr>
          <w:p>
            <w:pPr>
              <w:widowControl/>
              <w:spacing w:line="276" w:lineRule="auto"/>
              <w:jc w:val="left"/>
              <w:rPr>
                <w:rFonts w:ascii="宋体" w:hAnsi="宋体" w:eastAsia="宋体" w:cs="楷体"/>
                <w:b/>
                <w:bCs/>
                <w:sz w:val="24"/>
                <w:szCs w:val="24"/>
              </w:rPr>
            </w:pPr>
            <w:r>
              <w:rPr>
                <w:rFonts w:ascii="宋体" w:hAnsi="宋体" w:eastAsia="宋体" w:cs="楷体"/>
                <w:b/>
                <w:bCs/>
                <w:sz w:val="24"/>
                <w:szCs w:val="24"/>
              </w:rPr>
              <w:t>配置</w:t>
            </w:r>
            <w:r>
              <w:rPr>
                <w:rFonts w:hint="eastAsia" w:ascii="宋体" w:hAnsi="宋体" w:eastAsia="宋体" w:cs="楷体"/>
                <w:b/>
                <w:bCs/>
                <w:sz w:val="24"/>
                <w:szCs w:val="24"/>
              </w:rPr>
              <w:t>床</w:t>
            </w:r>
            <w:r>
              <w:rPr>
                <w:rFonts w:ascii="宋体" w:hAnsi="宋体" w:eastAsia="宋体" w:cs="楷体"/>
                <w:b/>
                <w:bCs/>
                <w:sz w:val="24"/>
                <w:szCs w:val="24"/>
              </w:rPr>
              <w:t>面桌</w:t>
            </w:r>
          </w:p>
          <w:p>
            <w:pPr>
              <w:snapToGrid w:val="0"/>
              <w:spacing w:line="276" w:lineRule="auto"/>
              <w:rPr>
                <w:rFonts w:hint="eastAsia" w:ascii="宋体" w:hAnsi="宋体" w:eastAsia="宋体" w:cs="楷体"/>
                <w:sz w:val="24"/>
                <w:szCs w:val="24"/>
              </w:rPr>
            </w:pPr>
            <w:r>
              <w:rPr>
                <w:rFonts w:hint="eastAsia" w:ascii="宋体" w:hAnsi="宋体" w:eastAsia="宋体" w:cs="楷体"/>
                <w:sz w:val="24"/>
                <w:szCs w:val="24"/>
              </w:rPr>
              <w:t>16.1、外形尺寸：桌面</w:t>
            </w:r>
            <w:r>
              <w:rPr>
                <w:rFonts w:ascii="宋体" w:hAnsi="宋体" w:eastAsia="宋体" w:cs="楷体"/>
                <w:sz w:val="24"/>
                <w:szCs w:val="24"/>
              </w:rPr>
              <w:t>尺寸</w:t>
            </w:r>
            <w:r>
              <w:rPr>
                <w:rFonts w:hint="eastAsia" w:ascii="宋体" w:hAnsi="宋体" w:eastAsia="宋体" w:cs="楷体"/>
                <w:sz w:val="24"/>
                <w:szCs w:val="24"/>
              </w:rPr>
              <w:t>≥</w:t>
            </w:r>
            <w:r>
              <w:rPr>
                <w:rFonts w:ascii="宋体" w:hAnsi="宋体" w:eastAsia="宋体" w:cs="楷体"/>
                <w:sz w:val="24"/>
                <w:szCs w:val="24"/>
              </w:rPr>
              <w:t>880</w:t>
            </w:r>
            <w:r>
              <w:rPr>
                <w:rFonts w:hint="eastAsia" w:ascii="宋体" w:hAnsi="宋体" w:eastAsia="宋体" w:cs="楷体"/>
                <w:sz w:val="24"/>
                <w:szCs w:val="24"/>
              </w:rPr>
              <w:t>mm</w:t>
            </w:r>
            <w:r>
              <w:rPr>
                <w:rFonts w:ascii="宋体" w:hAnsi="宋体" w:eastAsia="宋体" w:cs="楷体"/>
                <w:sz w:val="24"/>
                <w:szCs w:val="24"/>
              </w:rPr>
              <w:t xml:space="preserve"> </w:t>
            </w:r>
            <w:r>
              <w:rPr>
                <w:rFonts w:hint="eastAsia" w:ascii="宋体" w:hAnsi="宋体" w:eastAsia="宋体" w:cs="楷体"/>
                <w:sz w:val="24"/>
                <w:szCs w:val="24"/>
              </w:rPr>
              <w:t>×</w:t>
            </w:r>
            <w:r>
              <w:rPr>
                <w:rFonts w:ascii="宋体" w:hAnsi="宋体" w:eastAsia="宋体" w:cs="楷体"/>
                <w:sz w:val="24"/>
                <w:szCs w:val="24"/>
              </w:rPr>
              <w:t xml:space="preserve"> 400</w:t>
            </w:r>
            <w:r>
              <w:rPr>
                <w:rFonts w:hint="eastAsia" w:ascii="宋体" w:hAnsi="宋体" w:eastAsia="宋体" w:cs="楷体"/>
                <w:sz w:val="24"/>
                <w:szCs w:val="24"/>
              </w:rPr>
              <w:t>mm；安全工作负重≥ 2</w:t>
            </w:r>
            <w:r>
              <w:rPr>
                <w:rFonts w:ascii="宋体" w:hAnsi="宋体" w:eastAsia="宋体" w:cs="楷体"/>
                <w:sz w:val="24"/>
                <w:szCs w:val="24"/>
              </w:rPr>
              <w:t>5</w:t>
            </w:r>
            <w:r>
              <w:rPr>
                <w:rFonts w:hint="eastAsia" w:ascii="宋体" w:hAnsi="宋体" w:eastAsia="宋体" w:cs="楷体"/>
                <w:sz w:val="24"/>
                <w:szCs w:val="24"/>
              </w:rPr>
              <w:t>KG；</w:t>
            </w:r>
          </w:p>
          <w:p>
            <w:pPr>
              <w:snapToGrid w:val="0"/>
              <w:spacing w:line="276" w:lineRule="auto"/>
              <w:rPr>
                <w:rFonts w:hint="eastAsia" w:ascii="宋体" w:hAnsi="宋体" w:eastAsia="宋体" w:cs="楷体"/>
                <w:sz w:val="24"/>
                <w:szCs w:val="24"/>
              </w:rPr>
            </w:pPr>
            <w:r>
              <w:rPr>
                <w:rFonts w:hint="eastAsia" w:ascii="宋体" w:hAnsi="宋体" w:eastAsia="宋体" w:cs="楷体"/>
                <w:sz w:val="24"/>
                <w:szCs w:val="24"/>
              </w:rPr>
              <w:t>16</w:t>
            </w:r>
            <w:r>
              <w:rPr>
                <w:rFonts w:ascii="宋体" w:hAnsi="宋体" w:eastAsia="宋体" w:cs="楷体"/>
                <w:sz w:val="24"/>
                <w:szCs w:val="24"/>
              </w:rPr>
              <w:t>.2</w:t>
            </w:r>
            <w:r>
              <w:rPr>
                <w:rFonts w:hint="eastAsia" w:ascii="宋体" w:hAnsi="宋体" w:eastAsia="宋体" w:cs="楷体"/>
                <w:sz w:val="24"/>
                <w:szCs w:val="24"/>
              </w:rPr>
              <w:t>、功能：高度</w:t>
            </w:r>
            <w:r>
              <w:rPr>
                <w:rFonts w:ascii="宋体" w:hAnsi="宋体" w:eastAsia="宋体" w:cs="楷体"/>
                <w:sz w:val="24"/>
                <w:szCs w:val="24"/>
              </w:rPr>
              <w:t>可</w:t>
            </w:r>
            <w:r>
              <w:rPr>
                <w:rFonts w:hint="eastAsia" w:ascii="宋体" w:hAnsi="宋体" w:eastAsia="宋体" w:cs="楷体"/>
                <w:sz w:val="24"/>
                <w:szCs w:val="24"/>
              </w:rPr>
              <w:t>升降</w:t>
            </w:r>
            <w:r>
              <w:rPr>
                <w:rFonts w:ascii="宋体" w:hAnsi="宋体" w:eastAsia="宋体" w:cs="楷体"/>
                <w:sz w:val="24"/>
                <w:szCs w:val="24"/>
              </w:rPr>
              <w:t>760-1070</w:t>
            </w:r>
            <w:r>
              <w:rPr>
                <w:rFonts w:hint="eastAsia" w:ascii="宋体" w:hAnsi="宋体" w:eastAsia="宋体" w:cs="楷体"/>
                <w:sz w:val="24"/>
                <w:szCs w:val="24"/>
              </w:rPr>
              <w:t>mm±</w:t>
            </w:r>
            <w:r>
              <w:rPr>
                <w:rFonts w:ascii="宋体" w:hAnsi="宋体" w:eastAsia="宋体" w:cs="楷体"/>
                <w:sz w:val="24"/>
                <w:szCs w:val="24"/>
              </w:rPr>
              <w:t>5mm</w:t>
            </w:r>
            <w:r>
              <w:rPr>
                <w:rFonts w:hint="eastAsia" w:ascii="宋体" w:hAnsi="宋体" w:eastAsia="宋体" w:cs="楷体"/>
                <w:sz w:val="24"/>
                <w:szCs w:val="24"/>
              </w:rPr>
              <w:t>；</w:t>
            </w:r>
          </w:p>
          <w:p>
            <w:pPr>
              <w:snapToGrid w:val="0"/>
              <w:spacing w:line="276" w:lineRule="auto"/>
              <w:rPr>
                <w:rFonts w:hint="eastAsia" w:ascii="宋体" w:hAnsi="宋体" w:eastAsia="宋体" w:cs="楷体"/>
                <w:sz w:val="24"/>
                <w:szCs w:val="24"/>
              </w:rPr>
            </w:pPr>
            <w:r>
              <w:rPr>
                <w:rFonts w:hint="eastAsia" w:ascii="宋体" w:hAnsi="宋体" w:eastAsia="宋体" w:cs="楷体"/>
                <w:sz w:val="24"/>
                <w:szCs w:val="24"/>
              </w:rPr>
              <w:t>16.3、优质低碳钢支架，喷粉表面；</w:t>
            </w:r>
          </w:p>
          <w:p>
            <w:pPr>
              <w:snapToGrid w:val="0"/>
              <w:spacing w:line="276" w:lineRule="auto"/>
              <w:rPr>
                <w:rFonts w:hint="eastAsia" w:ascii="宋体" w:hAnsi="宋体" w:eastAsia="宋体" w:cs="楷体"/>
                <w:sz w:val="24"/>
                <w:szCs w:val="24"/>
              </w:rPr>
            </w:pPr>
            <w:r>
              <w:rPr>
                <w:rFonts w:hint="eastAsia" w:ascii="宋体" w:hAnsi="宋体" w:eastAsia="宋体" w:cs="楷体"/>
                <w:sz w:val="24"/>
                <w:szCs w:val="24"/>
              </w:rPr>
              <w:t>16.4、≥25mm厚吹塑面板，颜色可选蓝色或灰色；</w:t>
            </w:r>
          </w:p>
          <w:p>
            <w:pPr>
              <w:snapToGrid w:val="0"/>
              <w:spacing w:line="276" w:lineRule="auto"/>
              <w:rPr>
                <w:rFonts w:hint="eastAsia" w:ascii="宋体" w:hAnsi="宋体" w:eastAsia="宋体" w:cs="楷体"/>
                <w:sz w:val="24"/>
                <w:szCs w:val="24"/>
              </w:rPr>
            </w:pPr>
            <w:r>
              <w:rPr>
                <w:rFonts w:hint="eastAsia" w:ascii="宋体" w:hAnsi="宋体" w:eastAsia="宋体" w:cs="楷体"/>
                <w:sz w:val="24"/>
                <w:szCs w:val="24"/>
              </w:rPr>
              <w:t>16.5、受压锁紧结构，向上提高桌面板无需扣动控制手柄；</w:t>
            </w:r>
          </w:p>
          <w:p>
            <w:pPr>
              <w:snapToGrid w:val="0"/>
              <w:spacing w:line="400" w:lineRule="exact"/>
              <w:ind w:left="26"/>
              <w:rPr>
                <w:rFonts w:hint="eastAsia" w:ascii="宋体" w:hAnsi="宋体" w:eastAsia="宋体" w:cs="楷体"/>
                <w:sz w:val="24"/>
                <w:szCs w:val="24"/>
              </w:rPr>
            </w:pPr>
            <w:r>
              <w:rPr>
                <w:rFonts w:hint="eastAsia" w:ascii="宋体" w:hAnsi="宋体" w:eastAsia="宋体" w:cs="楷体"/>
                <w:sz w:val="24"/>
                <w:szCs w:val="24"/>
              </w:rPr>
              <w:t>16</w:t>
            </w:r>
            <w:r>
              <w:rPr>
                <w:rFonts w:ascii="宋体" w:hAnsi="宋体" w:eastAsia="宋体" w:cs="楷体"/>
                <w:sz w:val="24"/>
                <w:szCs w:val="24"/>
              </w:rPr>
              <w:t>.6</w:t>
            </w:r>
            <w:r>
              <w:rPr>
                <w:rFonts w:hint="eastAsia" w:ascii="宋体" w:hAnsi="宋体" w:eastAsia="宋体" w:cs="楷体"/>
                <w:sz w:val="24"/>
                <w:szCs w:val="24"/>
              </w:rPr>
              <w:t>、直径≥</w:t>
            </w:r>
            <w:r>
              <w:rPr>
                <w:rFonts w:ascii="宋体" w:hAnsi="宋体" w:eastAsia="宋体" w:cs="楷体"/>
                <w:sz w:val="24"/>
                <w:szCs w:val="24"/>
              </w:rPr>
              <w:t>50mm</w:t>
            </w:r>
            <w:r>
              <w:rPr>
                <w:rFonts w:hint="eastAsia" w:ascii="宋体" w:hAnsi="宋体" w:eastAsia="宋体" w:cs="楷体"/>
                <w:sz w:val="24"/>
                <w:szCs w:val="24"/>
              </w:rPr>
              <w:t>脚轮，灵活安全</w:t>
            </w:r>
          </w:p>
        </w:tc>
      </w:tr>
      <w:tr>
        <w:tblPrEx>
          <w:tblCellMar>
            <w:top w:w="0" w:type="dxa"/>
            <w:left w:w="108" w:type="dxa"/>
            <w:bottom w:w="0" w:type="dxa"/>
            <w:right w:w="108" w:type="dxa"/>
          </w:tblCellMar>
        </w:tblPrEx>
        <w:trPr>
          <w:trHeight w:val="365"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kern w:val="0"/>
                <w:sz w:val="24"/>
                <w:szCs w:val="24"/>
              </w:rPr>
            </w:pPr>
          </w:p>
        </w:tc>
        <w:tc>
          <w:tcPr>
            <w:tcW w:w="66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Cs w:val="21"/>
                <w:lang w:bidi="lo-LA"/>
              </w:rPr>
            </w:pPr>
            <w:r>
              <w:rPr>
                <w:rFonts w:hint="eastAsia" w:ascii="宋体" w:hAnsi="宋体" w:eastAsia="宋体" w:cs="宋体"/>
                <w:kern w:val="0"/>
                <w:szCs w:val="21"/>
                <w:lang w:bidi="lo-LA"/>
              </w:rPr>
              <w:t>17</w:t>
            </w:r>
          </w:p>
        </w:tc>
        <w:tc>
          <w:tcPr>
            <w:tcW w:w="7111" w:type="dxa"/>
            <w:tcBorders>
              <w:top w:val="single" w:color="auto" w:sz="4" w:space="0"/>
              <w:left w:val="nil"/>
              <w:bottom w:val="single" w:color="auto" w:sz="4" w:space="0"/>
              <w:right w:val="single" w:color="auto" w:sz="4" w:space="0"/>
            </w:tcBorders>
            <w:vAlign w:val="center"/>
          </w:tcPr>
          <w:p>
            <w:pPr>
              <w:snapToGrid w:val="0"/>
              <w:spacing w:line="276" w:lineRule="auto"/>
              <w:rPr>
                <w:rFonts w:ascii="宋体" w:hAnsi="宋体" w:eastAsia="宋体" w:cs="楷体"/>
                <w:b/>
                <w:bCs/>
                <w:sz w:val="24"/>
                <w:szCs w:val="24"/>
              </w:rPr>
            </w:pPr>
            <w:r>
              <w:rPr>
                <w:rFonts w:ascii="宋体" w:hAnsi="宋体" w:eastAsia="宋体" w:cs="楷体"/>
                <w:b/>
                <w:bCs/>
                <w:sz w:val="24"/>
                <w:szCs w:val="24"/>
              </w:rPr>
              <w:t>配置输液架</w:t>
            </w:r>
          </w:p>
          <w:p>
            <w:pPr>
              <w:spacing w:line="276" w:lineRule="auto"/>
              <w:rPr>
                <w:rFonts w:ascii="宋体" w:hAnsi="宋体" w:eastAsia="宋体" w:cs="楷体"/>
                <w:sz w:val="24"/>
                <w:szCs w:val="24"/>
              </w:rPr>
            </w:pPr>
            <w:r>
              <w:rPr>
                <w:rFonts w:hint="eastAsia" w:ascii="宋体" w:hAnsi="宋体" w:eastAsia="宋体" w:cs="楷体"/>
                <w:sz w:val="24"/>
                <w:szCs w:val="24"/>
              </w:rPr>
              <w:t>1、内外管及挂钩为不锈钢材质；</w:t>
            </w:r>
          </w:p>
          <w:p>
            <w:pPr>
              <w:spacing w:line="276" w:lineRule="auto"/>
              <w:rPr>
                <w:rFonts w:ascii="宋体" w:hAnsi="宋体" w:eastAsia="宋体" w:cs="楷体"/>
                <w:sz w:val="24"/>
                <w:szCs w:val="24"/>
              </w:rPr>
            </w:pPr>
            <w:r>
              <w:rPr>
                <w:rFonts w:hint="eastAsia" w:ascii="宋体" w:hAnsi="宋体" w:eastAsia="宋体" w:cs="楷体"/>
                <w:sz w:val="24"/>
                <w:szCs w:val="24"/>
              </w:rPr>
              <w:t>2、带锁紧装置，可调高度；</w:t>
            </w:r>
          </w:p>
          <w:p>
            <w:pPr>
              <w:spacing w:line="276" w:lineRule="auto"/>
              <w:rPr>
                <w:rFonts w:ascii="宋体" w:hAnsi="宋体" w:eastAsia="宋体" w:cs="楷体"/>
                <w:sz w:val="24"/>
                <w:szCs w:val="24"/>
              </w:rPr>
            </w:pPr>
            <w:r>
              <w:rPr>
                <w:rFonts w:hint="eastAsia" w:ascii="宋体" w:hAnsi="宋体" w:eastAsia="宋体" w:cs="楷体"/>
                <w:sz w:val="24"/>
                <w:szCs w:val="24"/>
              </w:rPr>
              <w:t>3、四钩设计，同时可悬挂多瓶，方便多瓶输液，使用更安全、方便；</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8"/>
              </w:rPr>
            </w:pPr>
            <w:r>
              <w:rPr>
                <w:rFonts w:hint="eastAsia" w:ascii="宋体" w:hAnsi="宋体" w:cs="宋体"/>
                <w:kern w:val="0"/>
                <w:szCs w:val="21"/>
              </w:rPr>
              <w:t>注：“参数性质”标“*”表示此参数为主要技术参数，不满足任意1条即取消投标资格。</w:t>
            </w:r>
          </w:p>
        </w:tc>
      </w:tr>
    </w:tbl>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1" w:firstLineChars="100"/>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、评标方法及评标细则要求 最低低价法</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1.投标人是法人的审查会计师事务所出具的2020年度财务审计报告。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履约保证金待产品验收合格后退还。履约金的退还需先经总务科负责人审核签字，然后持产品验收单及保证金收据到招标办签字或盖章，最后经财务科负责人签字后办理退还。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4"/>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3.中标后10个工作日内无正当理由未签订采购合同或拒绝签订采购合同；如有正当理由的，需提供经管理科室负责人及其分管院长签字的情况说明交招标办备案后解除（后附黑名单事项备案表）。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5"/>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5"/>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5"/>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5"/>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5"/>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5"/>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2"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2"/>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6"/>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3">
    <w:nsid w:val="437B6735"/>
    <w:multiLevelType w:val="singleLevel"/>
    <w:tmpl w:val="437B6735"/>
    <w:lvl w:ilvl="0" w:tentative="0">
      <w:start w:val="2"/>
      <w:numFmt w:val="chineseCounting"/>
      <w:lvlText w:val="%1."/>
      <w:lvlJc w:val="left"/>
      <w:pPr>
        <w:tabs>
          <w:tab w:val="left" w:pos="312"/>
        </w:tabs>
      </w:pPr>
      <w:rPr>
        <w:rFonts w:hint="eastAsia"/>
      </w:rPr>
    </w:lvl>
  </w:abstractNum>
  <w:abstractNum w:abstractNumId="4">
    <w:nsid w:val="4E6545DE"/>
    <w:multiLevelType w:val="multilevel"/>
    <w:tmpl w:val="4E6545DE"/>
    <w:lvl w:ilvl="0" w:tentative="0">
      <w:start w:val="2"/>
      <w:numFmt w:val="decimal"/>
      <w:lvlText w:val="%1、"/>
      <w:lvlJc w:val="left"/>
      <w:pPr>
        <w:ind w:left="386" w:hanging="360"/>
      </w:pPr>
      <w:rPr>
        <w:rFonts w:hint="default"/>
      </w:rPr>
    </w:lvl>
    <w:lvl w:ilvl="1" w:tentative="0">
      <w:start w:val="1"/>
      <w:numFmt w:val="lowerLetter"/>
      <w:lvlText w:val="%2)"/>
      <w:lvlJc w:val="left"/>
      <w:pPr>
        <w:ind w:left="866" w:hanging="420"/>
      </w:pPr>
    </w:lvl>
    <w:lvl w:ilvl="2" w:tentative="0">
      <w:start w:val="1"/>
      <w:numFmt w:val="lowerRoman"/>
      <w:lvlText w:val="%3."/>
      <w:lvlJc w:val="right"/>
      <w:pPr>
        <w:ind w:left="1286" w:hanging="420"/>
      </w:pPr>
    </w:lvl>
    <w:lvl w:ilvl="3" w:tentative="0">
      <w:start w:val="1"/>
      <w:numFmt w:val="decimal"/>
      <w:lvlText w:val="%4."/>
      <w:lvlJc w:val="left"/>
      <w:pPr>
        <w:ind w:left="1706" w:hanging="420"/>
      </w:pPr>
    </w:lvl>
    <w:lvl w:ilvl="4" w:tentative="0">
      <w:start w:val="1"/>
      <w:numFmt w:val="lowerLetter"/>
      <w:lvlText w:val="%5)"/>
      <w:lvlJc w:val="left"/>
      <w:pPr>
        <w:ind w:left="2126" w:hanging="420"/>
      </w:pPr>
    </w:lvl>
    <w:lvl w:ilvl="5" w:tentative="0">
      <w:start w:val="1"/>
      <w:numFmt w:val="lowerRoman"/>
      <w:lvlText w:val="%6."/>
      <w:lvlJc w:val="right"/>
      <w:pPr>
        <w:ind w:left="2546" w:hanging="420"/>
      </w:pPr>
    </w:lvl>
    <w:lvl w:ilvl="6" w:tentative="0">
      <w:start w:val="1"/>
      <w:numFmt w:val="decimal"/>
      <w:lvlText w:val="%7."/>
      <w:lvlJc w:val="left"/>
      <w:pPr>
        <w:ind w:left="2966" w:hanging="420"/>
      </w:pPr>
    </w:lvl>
    <w:lvl w:ilvl="7" w:tentative="0">
      <w:start w:val="1"/>
      <w:numFmt w:val="lowerLetter"/>
      <w:lvlText w:val="%8)"/>
      <w:lvlJc w:val="left"/>
      <w:pPr>
        <w:ind w:left="3386" w:hanging="420"/>
      </w:pPr>
    </w:lvl>
    <w:lvl w:ilvl="8" w:tentative="0">
      <w:start w:val="1"/>
      <w:numFmt w:val="lowerRoman"/>
      <w:lvlText w:val="%9."/>
      <w:lvlJc w:val="right"/>
      <w:pPr>
        <w:ind w:left="3806" w:hanging="420"/>
      </w:pPr>
    </w:lvl>
  </w:abstractNum>
  <w:abstractNum w:abstractNumId="5">
    <w:nsid w:val="64EE4387"/>
    <w:multiLevelType w:val="multilevel"/>
    <w:tmpl w:val="64EE4387"/>
    <w:lvl w:ilvl="0" w:tentative="0">
      <w:start w:val="1"/>
      <w:numFmt w:val="decimal"/>
      <w:lvlText w:val="%1、"/>
      <w:lvlJc w:val="left"/>
      <w:pPr>
        <w:ind w:left="401" w:hanging="375"/>
      </w:pPr>
      <w:rPr>
        <w:rFonts w:hint="default"/>
        <w:b w:val="0"/>
      </w:rPr>
    </w:lvl>
    <w:lvl w:ilvl="1" w:tentative="0">
      <w:start w:val="1"/>
      <w:numFmt w:val="lowerLetter"/>
      <w:lvlText w:val="%2)"/>
      <w:lvlJc w:val="left"/>
      <w:pPr>
        <w:ind w:left="866" w:hanging="420"/>
      </w:pPr>
    </w:lvl>
    <w:lvl w:ilvl="2" w:tentative="0">
      <w:start w:val="1"/>
      <w:numFmt w:val="lowerRoman"/>
      <w:lvlText w:val="%3."/>
      <w:lvlJc w:val="right"/>
      <w:pPr>
        <w:ind w:left="1286" w:hanging="420"/>
      </w:pPr>
    </w:lvl>
    <w:lvl w:ilvl="3" w:tentative="0">
      <w:start w:val="1"/>
      <w:numFmt w:val="decimal"/>
      <w:lvlText w:val="%4."/>
      <w:lvlJc w:val="left"/>
      <w:pPr>
        <w:ind w:left="1706" w:hanging="420"/>
      </w:pPr>
    </w:lvl>
    <w:lvl w:ilvl="4" w:tentative="0">
      <w:start w:val="1"/>
      <w:numFmt w:val="lowerLetter"/>
      <w:lvlText w:val="%5)"/>
      <w:lvlJc w:val="left"/>
      <w:pPr>
        <w:ind w:left="2126" w:hanging="420"/>
      </w:pPr>
    </w:lvl>
    <w:lvl w:ilvl="5" w:tentative="0">
      <w:start w:val="1"/>
      <w:numFmt w:val="lowerRoman"/>
      <w:lvlText w:val="%6."/>
      <w:lvlJc w:val="right"/>
      <w:pPr>
        <w:ind w:left="2546" w:hanging="420"/>
      </w:pPr>
    </w:lvl>
    <w:lvl w:ilvl="6" w:tentative="0">
      <w:start w:val="1"/>
      <w:numFmt w:val="decimal"/>
      <w:lvlText w:val="%7."/>
      <w:lvlJc w:val="left"/>
      <w:pPr>
        <w:ind w:left="2966" w:hanging="420"/>
      </w:pPr>
    </w:lvl>
    <w:lvl w:ilvl="7" w:tentative="0">
      <w:start w:val="1"/>
      <w:numFmt w:val="lowerLetter"/>
      <w:lvlText w:val="%8)"/>
      <w:lvlJc w:val="left"/>
      <w:pPr>
        <w:ind w:left="3386" w:hanging="420"/>
      </w:pPr>
    </w:lvl>
    <w:lvl w:ilvl="8" w:tentative="0">
      <w:start w:val="1"/>
      <w:numFmt w:val="lowerRoman"/>
      <w:lvlText w:val="%9."/>
      <w:lvlJc w:val="right"/>
      <w:pPr>
        <w:ind w:left="3806" w:hanging="42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02C273F"/>
    <w:rsid w:val="00556401"/>
    <w:rsid w:val="06B07F83"/>
    <w:rsid w:val="11AB1717"/>
    <w:rsid w:val="11EF4694"/>
    <w:rsid w:val="19BD2CB7"/>
    <w:rsid w:val="23507ADC"/>
    <w:rsid w:val="25757733"/>
    <w:rsid w:val="267A5F90"/>
    <w:rsid w:val="2B8A6B32"/>
    <w:rsid w:val="2D1D3BDB"/>
    <w:rsid w:val="2FC378C6"/>
    <w:rsid w:val="32944704"/>
    <w:rsid w:val="37FC75FC"/>
    <w:rsid w:val="393C0F46"/>
    <w:rsid w:val="489F057B"/>
    <w:rsid w:val="4AED3729"/>
    <w:rsid w:val="557D67C8"/>
    <w:rsid w:val="5DFF20EB"/>
    <w:rsid w:val="669049D8"/>
    <w:rsid w:val="67D14995"/>
    <w:rsid w:val="6D4F63E7"/>
    <w:rsid w:val="6F5104C0"/>
    <w:rsid w:val="719B7B32"/>
    <w:rsid w:val="74214671"/>
    <w:rsid w:val="7F112C06"/>
    <w:rsid w:val="7F215BB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2021-11-26T01:00:52Z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6A3408687279432CBFD3C99FEC3F9A1D</vt:lpwstr>
  </property>
</Properties>
</file>