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黑体" w:hAnsi="黑体" w:eastAsia="黑体" w:cs="黑体"/>
          <w:b/>
          <w:sz w:val="44"/>
          <w:szCs w:val="44"/>
          <w:lang w:val="en-US" w:eastAsia="zh-CN"/>
        </w:rPr>
      </w:pPr>
      <w:r>
        <w:rPr>
          <w:sz w:val="20"/>
        </w:rPr>
        <w:drawing>
          <wp:inline distT="0" distB="0" distL="0" distR="0">
            <wp:extent cx="2103755" cy="1972310"/>
            <wp:effectExtent l="0" t="0" r="635" b="10160"/>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04390" cy="1972945"/>
                    </a:xfrm>
                    <a:prstGeom prst="rect">
                      <a:avLst/>
                    </a:prstGeom>
                    <a:noFill/>
                    <a:ln cap="flat">
                      <a:noFill/>
                    </a:ln>
                  </pic:spPr>
                </pic:pic>
              </a:graphicData>
            </a:graphic>
          </wp:inline>
        </w:drawing>
      </w:r>
    </w:p>
    <w:p>
      <w:pPr>
        <w:pageBreakBefore w:val="0"/>
        <w:numPr>
          <w:ilvl w:val="0"/>
          <w:numId w:val="0"/>
        </w:numPr>
        <w:autoSpaceDE/>
        <w:autoSpaceDN/>
        <w:bidi w:val="0"/>
        <w:spacing w:line="360" w:lineRule="auto"/>
        <w:ind w:left="0" w:right="0" w:firstLine="0"/>
        <w:jc w:val="center"/>
        <w:rPr>
          <w:rFonts w:hint="eastAsia" w:ascii="黑体" w:hAnsi="黑体" w:eastAsia="黑体" w:cs="黑体"/>
          <w:b/>
          <w:sz w:val="44"/>
          <w:szCs w:val="44"/>
          <w:lang w:val="en-US" w:eastAsia="zh-CN"/>
        </w:rPr>
      </w:pPr>
    </w:p>
    <w:p>
      <w:pPr>
        <w:pageBreakBefore w:val="0"/>
        <w:numPr>
          <w:ilvl w:val="0"/>
          <w:numId w:val="0"/>
        </w:numPr>
        <w:autoSpaceDE/>
        <w:autoSpaceDN/>
        <w:bidi w:val="0"/>
        <w:spacing w:line="360" w:lineRule="auto"/>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pageBreakBefore w:val="0"/>
        <w:numPr>
          <w:ilvl w:val="0"/>
          <w:numId w:val="0"/>
        </w:numPr>
        <w:autoSpaceDE/>
        <w:autoSpaceDN/>
        <w:bidi w:val="0"/>
        <w:spacing w:line="360" w:lineRule="auto"/>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pageBreakBefore w:val="0"/>
        <w:numPr>
          <w:ilvl w:val="0"/>
          <w:numId w:val="0"/>
        </w:numPr>
        <w:autoSpaceDE/>
        <w:autoSpaceDN/>
        <w:bidi w:val="0"/>
        <w:spacing w:line="360" w:lineRule="auto"/>
        <w:ind w:left="0" w:right="0" w:firstLine="400"/>
        <w:jc w:val="center"/>
        <w:rPr>
          <w:rFonts w:hint="eastAsia" w:ascii="黑体" w:hAnsi="黑体" w:eastAsia="黑体" w:cs="黑体"/>
          <w:b/>
          <w:sz w:val="44"/>
          <w:szCs w:val="44"/>
          <w:lang w:val="en-US" w:eastAsia="zh-CN"/>
        </w:rPr>
      </w:pPr>
    </w:p>
    <w:p>
      <w:pPr>
        <w:pageBreakBefore w:val="0"/>
        <w:numPr>
          <w:ilvl w:val="0"/>
          <w:numId w:val="0"/>
        </w:numPr>
        <w:autoSpaceDE/>
        <w:autoSpaceDN/>
        <w:bidi w:val="0"/>
        <w:spacing w:line="360" w:lineRule="auto"/>
        <w:ind w:left="0" w:right="0" w:firstLine="0"/>
        <w:rPr>
          <w:rFonts w:hint="eastAsia" w:ascii="黑体" w:hAnsi="黑体" w:eastAsia="黑体" w:cs="黑体"/>
          <w:b/>
          <w:sz w:val="44"/>
          <w:szCs w:val="44"/>
          <w:lang w:val="en-US" w:eastAsia="zh-CN"/>
        </w:rPr>
      </w:pPr>
    </w:p>
    <w:p>
      <w:pPr>
        <w:pageBreakBefore w:val="0"/>
        <w:numPr>
          <w:ilvl w:val="0"/>
          <w:numId w:val="0"/>
        </w:numPr>
        <w:autoSpaceDE/>
        <w:autoSpaceDN/>
        <w:bidi w:val="0"/>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sz w:val="24"/>
          <w:szCs w:val="24"/>
          <w:lang w:val="en-US" w:eastAsia="zh-CN"/>
        </w:rPr>
        <w:t xml:space="preserve">                          </w:t>
      </w:r>
    </w:p>
    <w:p>
      <w:pPr>
        <w:pageBreakBefore w:val="0"/>
        <w:numPr>
          <w:ilvl w:val="0"/>
          <w:numId w:val="0"/>
        </w:numPr>
        <w:autoSpaceDE/>
        <w:autoSpaceDN/>
        <w:bidi w:val="0"/>
        <w:spacing w:line="360" w:lineRule="auto"/>
        <w:ind w:left="0" w:right="0" w:firstLine="1500"/>
        <w:rPr>
          <w:rFonts w:hint="eastAsia" w:ascii="宋体" w:hAnsi="宋体" w:eastAsia="宋体" w:cs="宋体"/>
          <w:b w:val="0"/>
          <w:sz w:val="24"/>
          <w:szCs w:val="24"/>
          <w:lang w:val="en-US" w:eastAsia="zh-CN"/>
        </w:rPr>
      </w:pPr>
    </w:p>
    <w:p>
      <w:pPr>
        <w:pageBreakBefore w:val="0"/>
        <w:numPr>
          <w:ilvl w:val="0"/>
          <w:numId w:val="0"/>
        </w:numPr>
        <w:autoSpaceDE/>
        <w:autoSpaceDN/>
        <w:bidi w:val="0"/>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w:t>
      </w:r>
    </w:p>
    <w:p>
      <w:pPr>
        <w:pageBreakBefore w:val="0"/>
        <w:numPr>
          <w:ilvl w:val="0"/>
          <w:numId w:val="0"/>
        </w:numPr>
        <w:autoSpaceDE/>
        <w:autoSpaceDN/>
        <w:bidi w:val="0"/>
        <w:spacing w:line="360" w:lineRule="auto"/>
        <w:ind w:left="0" w:right="0" w:firstLine="0"/>
        <w:jc w:val="center"/>
        <w:rPr>
          <w:rFonts w:hint="eastAsia" w:ascii="宋体" w:hAnsi="宋体" w:eastAsia="宋体" w:cs="宋体"/>
          <w:b/>
          <w:i w:val="0"/>
          <w:caps/>
          <w:color w:val="333333"/>
          <w:spacing w:val="0"/>
          <w:sz w:val="24"/>
          <w:szCs w:val="24"/>
          <w:lang w:val="en-US" w:eastAsia="zh-CN"/>
        </w:rPr>
      </w:pPr>
      <w:r>
        <w:rPr>
          <w:rFonts w:hint="eastAsia" w:ascii="宋体" w:hAnsi="宋体" w:eastAsia="宋体" w:cs="宋体"/>
          <w:b/>
          <w:i w:val="0"/>
          <w:caps/>
          <w:color w:val="333333"/>
          <w:spacing w:val="0"/>
          <w:sz w:val="24"/>
          <w:szCs w:val="24"/>
          <w:lang w:val="en-US" w:eastAsia="zh-CN"/>
        </w:rPr>
        <w:t>医院文化咨询设计服务项目</w:t>
      </w: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2021年12月28日</w:t>
      </w:r>
    </w:p>
    <w:p>
      <w:pPr>
        <w:pageBreakBefore w:val="0"/>
        <w:numPr>
          <w:ilvl w:val="0"/>
          <w:numId w:val="0"/>
        </w:numPr>
        <w:autoSpaceDE/>
        <w:autoSpaceDN/>
        <w:bidi w:val="0"/>
        <w:spacing w:line="360" w:lineRule="auto"/>
        <w:ind w:left="0" w:right="0" w:firstLine="0"/>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2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val="0"/>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第一章 产品信息</w:t>
      </w:r>
    </w:p>
    <w:p>
      <w:pPr>
        <w:pageBreakBefore w:val="0"/>
        <w:autoSpaceDE/>
        <w:autoSpaceDN/>
        <w:bidi w:val="0"/>
        <w:spacing w:line="360" w:lineRule="auto"/>
        <w:jc w:val="left"/>
        <w:rPr>
          <w:rFonts w:hint="eastAsia" w:ascii="宋体" w:hAnsi="宋体" w:eastAsia="宋体" w:cs="宋体"/>
          <w:sz w:val="24"/>
          <w:szCs w:val="24"/>
          <w:lang w:val="zh-CN"/>
        </w:rPr>
      </w:pPr>
      <w:r>
        <w:rPr>
          <w:rFonts w:hint="eastAsia" w:ascii="宋体" w:hAnsi="宋体" w:eastAsia="宋体" w:cs="宋体"/>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865"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医院文化咨询设计服务</w:t>
            </w:r>
          </w:p>
        </w:tc>
        <w:tc>
          <w:tcPr>
            <w:tcW w:w="903"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项</w:t>
            </w:r>
          </w:p>
        </w:tc>
        <w:tc>
          <w:tcPr>
            <w:tcW w:w="826" w:type="dxa"/>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495000</w:t>
            </w:r>
          </w:p>
        </w:tc>
        <w:tc>
          <w:tcPr>
            <w:tcW w:w="1596" w:type="dxa"/>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pageBreakBefore w:val="0"/>
              <w:autoSpaceDE/>
              <w:autoSpaceDN/>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2865"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7</w:t>
            </w:r>
            <w:r>
              <w:rPr>
                <w:rFonts w:hint="eastAsia" w:ascii="宋体" w:hAnsi="宋体" w:eastAsia="宋体" w:cs="宋体"/>
                <w:sz w:val="24"/>
                <w:szCs w:val="24"/>
              </w:rPr>
              <w:t>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pageBreakBefore w:val="0"/>
              <w:autoSpaceDE/>
              <w:autoSpaceDN/>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865" w:type="dxa"/>
            <w:vAlign w:val="center"/>
          </w:tcPr>
          <w:p>
            <w:pPr>
              <w:pageBreakBefore w:val="0"/>
              <w:autoSpaceDE/>
              <w:autoSpaceDN/>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服务时间</w:t>
            </w:r>
          </w:p>
        </w:tc>
        <w:tc>
          <w:tcPr>
            <w:tcW w:w="4663" w:type="dxa"/>
            <w:gridSpan w:val="4"/>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合同签订3日内进场，70日内完成所有设计内容并提交成果；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pageBreakBefore w:val="0"/>
              <w:autoSpaceDE/>
              <w:autoSpaceDN/>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2865" w:type="dxa"/>
            <w:vAlign w:val="center"/>
          </w:tcPr>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合同签约后付款50%，成果交付后付款40%，培训结束后付款10%；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pageBreakBefore w:val="0"/>
              <w:autoSpaceDE/>
              <w:autoSpaceDN/>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865" w:type="dxa"/>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4663" w:type="dxa"/>
            <w:gridSpan w:val="4"/>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营养执照经营范围包含咨询、文化、设计等相关内容。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865" w:type="dxa"/>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服务地点</w:t>
            </w:r>
          </w:p>
        </w:tc>
        <w:tc>
          <w:tcPr>
            <w:tcW w:w="4663" w:type="dxa"/>
            <w:gridSpan w:val="4"/>
            <w:vAlign w:val="center"/>
          </w:tcPr>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采购人指定地点。</w:t>
            </w:r>
          </w:p>
        </w:tc>
      </w:tr>
    </w:tbl>
    <w:p>
      <w:pPr>
        <w:pageBreakBefore w:val="0"/>
        <w:autoSpaceDE/>
        <w:autoSpaceDN/>
        <w:bidi w:val="0"/>
        <w:spacing w:line="360" w:lineRule="auto"/>
        <w:jc w:val="left"/>
        <w:rPr>
          <w:rFonts w:hint="eastAsia" w:ascii="宋体" w:hAnsi="宋体" w:eastAsia="宋体" w:cs="宋体"/>
          <w:sz w:val="24"/>
          <w:szCs w:val="24"/>
          <w:lang w:val="zh-CN"/>
        </w:rPr>
      </w:pPr>
    </w:p>
    <w:p>
      <w:pPr>
        <w:pageBreakBefore w:val="0"/>
        <w:autoSpaceDE/>
        <w:autoSpaceDN/>
        <w:bidi w:val="0"/>
        <w:snapToGrid/>
        <w:spacing w:before="0" w:after="0" w:line="360" w:lineRule="auto"/>
        <w:ind w:left="0" w:firstLine="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二.服务需求</w:t>
      </w:r>
    </w:p>
    <w:p>
      <w:pPr>
        <w:pageBreakBefore w:val="0"/>
        <w:autoSpaceDE/>
        <w:autoSpaceDN/>
        <w:bidi w:val="0"/>
        <w:snapToGrid/>
        <w:spacing w:before="0" w:after="0"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1.项目概况：</w:t>
      </w:r>
    </w:p>
    <w:p>
      <w:pPr>
        <w:pageBreakBefore w:val="0"/>
        <w:autoSpaceDE/>
        <w:autoSpaceDN/>
        <w:bidi w:val="0"/>
        <w:snapToGrid/>
        <w:spacing w:before="0" w:after="0" w:line="360" w:lineRule="auto"/>
        <w:ind w:firstLine="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鄂尔多斯市中心医院始建于1950年，目前已建院71年，为发掘医院深厚的文化底蕴，深挖“鄂医人”在不同历史进程中体现的文化精神，激励全院职工在新时期凝聚力量，推动医院高质量发展。</w:t>
      </w:r>
    </w:p>
    <w:tbl>
      <w:tblPr>
        <w:tblStyle w:val="7"/>
        <w:tblpPr w:leftFromText="180" w:rightFromText="180" w:vertAnchor="text" w:horzAnchor="page" w:tblpX="1344" w:tblpY="381"/>
        <w:tblOverlap w:val="never"/>
        <w:tblW w:w="8503" w:type="dxa"/>
        <w:tblInd w:w="0" w:type="dxa"/>
        <w:tblLayout w:type="fixed"/>
        <w:tblCellMar>
          <w:top w:w="0" w:type="dxa"/>
          <w:left w:w="0" w:type="dxa"/>
          <w:bottom w:w="0" w:type="dxa"/>
          <w:right w:w="0" w:type="dxa"/>
        </w:tblCellMar>
      </w:tblPr>
      <w:tblGrid>
        <w:gridCol w:w="1041"/>
        <w:gridCol w:w="2738"/>
        <w:gridCol w:w="2267"/>
        <w:gridCol w:w="1328"/>
        <w:gridCol w:w="1129"/>
      </w:tblGrid>
      <w:tr>
        <w:tblPrEx>
          <w:tblCellMar>
            <w:top w:w="0" w:type="dxa"/>
            <w:left w:w="0" w:type="dxa"/>
            <w:bottom w:w="0" w:type="dxa"/>
            <w:right w:w="0" w:type="dxa"/>
          </w:tblCellMar>
        </w:tblPrEx>
        <w:trPr>
          <w:trHeight w:val="755" w:hRule="atLeast"/>
        </w:trPr>
        <w:tc>
          <w:tcPr>
            <w:tcW w:w="104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编号</w:t>
            </w:r>
          </w:p>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rPr>
            </w:pPr>
          </w:p>
        </w:tc>
        <w:tc>
          <w:tcPr>
            <w:tcW w:w="273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服务项目</w:t>
            </w:r>
          </w:p>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rPr>
            </w:pPr>
          </w:p>
        </w:tc>
        <w:tc>
          <w:tcPr>
            <w:tcW w:w="226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服务要求及标准</w:t>
            </w:r>
          </w:p>
        </w:tc>
        <w:tc>
          <w:tcPr>
            <w:tcW w:w="132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数量</w:t>
            </w:r>
          </w:p>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rPr>
            </w:pPr>
          </w:p>
        </w:tc>
        <w:tc>
          <w:tcPr>
            <w:tcW w:w="112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单位</w:t>
            </w:r>
          </w:p>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rPr>
            </w:pPr>
          </w:p>
        </w:tc>
      </w:tr>
      <w:tr>
        <w:tblPrEx>
          <w:tblCellMar>
            <w:top w:w="0" w:type="dxa"/>
            <w:left w:w="0" w:type="dxa"/>
            <w:bottom w:w="0" w:type="dxa"/>
            <w:right w:w="0" w:type="dxa"/>
          </w:tblCellMar>
        </w:tblPrEx>
        <w:trPr>
          <w:trHeight w:val="429" w:hRule="atLeast"/>
        </w:trPr>
        <w:tc>
          <w:tcPr>
            <w:tcW w:w="104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73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医院文化手册</w:t>
            </w:r>
          </w:p>
        </w:tc>
        <w:tc>
          <w:tcPr>
            <w:tcW w:w="226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详见附表1</w:t>
            </w:r>
          </w:p>
        </w:tc>
        <w:tc>
          <w:tcPr>
            <w:tcW w:w="132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p>
        </w:tc>
        <w:tc>
          <w:tcPr>
            <w:tcW w:w="112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项</w:t>
            </w:r>
          </w:p>
        </w:tc>
      </w:tr>
      <w:tr>
        <w:tblPrEx>
          <w:tblCellMar>
            <w:top w:w="0" w:type="dxa"/>
            <w:left w:w="0" w:type="dxa"/>
            <w:bottom w:w="0" w:type="dxa"/>
            <w:right w:w="0" w:type="dxa"/>
          </w:tblCellMar>
        </w:tblPrEx>
        <w:trPr>
          <w:trHeight w:val="429" w:hRule="atLeast"/>
        </w:trPr>
        <w:tc>
          <w:tcPr>
            <w:tcW w:w="104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73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aps/>
                <w:color w:val="auto"/>
                <w:sz w:val="24"/>
                <w:szCs w:val="24"/>
                <w:lang w:eastAsia="zh-CN"/>
              </w:rPr>
              <w:t>视觉形象识别系统规范设计手册</w:t>
            </w:r>
          </w:p>
        </w:tc>
        <w:tc>
          <w:tcPr>
            <w:tcW w:w="226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详见附表1</w:t>
            </w:r>
          </w:p>
        </w:tc>
        <w:tc>
          <w:tcPr>
            <w:tcW w:w="132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12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项</w:t>
            </w:r>
          </w:p>
        </w:tc>
      </w:tr>
    </w:tbl>
    <w:p>
      <w:pPr>
        <w:pageBreakBefore w:val="0"/>
        <w:autoSpaceDE/>
        <w:autoSpaceDN/>
        <w:bidi w:val="0"/>
        <w:snapToGrid/>
        <w:spacing w:before="0" w:after="0" w:line="360" w:lineRule="auto"/>
        <w:ind w:right="57" w:firstLine="0"/>
        <w:jc w:val="both"/>
        <w:rPr>
          <w:rFonts w:hint="eastAsia" w:ascii="宋体" w:hAnsi="宋体" w:eastAsia="宋体" w:cs="宋体"/>
          <w:color w:val="auto"/>
          <w:sz w:val="24"/>
          <w:szCs w:val="24"/>
          <w:lang w:eastAsia="zh-CN"/>
        </w:rPr>
      </w:pPr>
    </w:p>
    <w:p>
      <w:pPr>
        <w:pageBreakBefore w:val="0"/>
        <w:autoSpaceDE/>
        <w:autoSpaceDN/>
        <w:bidi w:val="0"/>
        <w:snapToGrid/>
        <w:spacing w:before="0" w:after="0" w:line="360" w:lineRule="auto"/>
        <w:ind w:right="57" w:firstLine="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2.服务需求：</w:t>
      </w:r>
    </w:p>
    <w:tbl>
      <w:tblPr>
        <w:tblStyle w:val="7"/>
        <w:tblpPr w:leftFromText="180" w:rightFromText="180" w:vertAnchor="text" w:horzAnchor="page" w:tblpX="1367" w:tblpY="944"/>
        <w:tblOverlap w:val="never"/>
        <w:tblW w:w="8707" w:type="dxa"/>
        <w:tblInd w:w="0" w:type="dxa"/>
        <w:tblLayout w:type="fixed"/>
        <w:tblCellMar>
          <w:top w:w="0" w:type="dxa"/>
          <w:left w:w="0" w:type="dxa"/>
          <w:bottom w:w="0" w:type="dxa"/>
          <w:right w:w="0" w:type="dxa"/>
        </w:tblCellMar>
      </w:tblPr>
      <w:tblGrid>
        <w:gridCol w:w="960"/>
        <w:gridCol w:w="7747"/>
      </w:tblGrid>
      <w:tr>
        <w:tblPrEx>
          <w:tblCellMar>
            <w:top w:w="0" w:type="dxa"/>
            <w:left w:w="0" w:type="dxa"/>
            <w:bottom w:w="0" w:type="dxa"/>
            <w:right w:w="0" w:type="dxa"/>
          </w:tblCellMar>
        </w:tblPrEx>
        <w:trPr>
          <w:trHeight w:val="587" w:hRule="atLeast"/>
        </w:trPr>
        <w:tc>
          <w:tcPr>
            <w:tcW w:w="960" w:type="dxa"/>
            <w:tcBorders>
              <w:top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编号</w:t>
            </w:r>
          </w:p>
        </w:tc>
        <w:tc>
          <w:tcPr>
            <w:tcW w:w="7747" w:type="dxa"/>
            <w:tcBorders>
              <w:top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具体服务要求及标准</w:t>
            </w:r>
          </w:p>
        </w:tc>
      </w:tr>
      <w:tr>
        <w:tblPrEx>
          <w:tblCellMar>
            <w:top w:w="0" w:type="dxa"/>
            <w:left w:w="0" w:type="dxa"/>
            <w:bottom w:w="0" w:type="dxa"/>
            <w:right w:w="0" w:type="dxa"/>
          </w:tblCellMar>
        </w:tblPrEx>
        <w:trPr>
          <w:trHeight w:val="399" w:hRule="atLeast"/>
        </w:trPr>
        <w:tc>
          <w:tcPr>
            <w:tcW w:w="960" w:type="dxa"/>
            <w:tcBorders>
              <w:top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p>
        </w:tc>
        <w:tc>
          <w:tcPr>
            <w:tcW w:w="7747" w:type="dxa"/>
            <w:tcBorders>
              <w:top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医院文化手册</w:t>
            </w:r>
          </w:p>
        </w:tc>
      </w:tr>
      <w:tr>
        <w:tblPrEx>
          <w:tblCellMar>
            <w:top w:w="0" w:type="dxa"/>
            <w:left w:w="0" w:type="dxa"/>
            <w:bottom w:w="0" w:type="dxa"/>
            <w:right w:w="0"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1.1</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内容：</w:t>
            </w:r>
            <w:r>
              <w:rPr>
                <w:rFonts w:hint="eastAsia" w:ascii="宋体" w:hAnsi="宋体" w:eastAsia="宋体" w:cs="宋体"/>
                <w:caps/>
                <w:color w:val="auto"/>
                <w:sz w:val="24"/>
                <w:szCs w:val="24"/>
                <w:lang w:eastAsia="zh-CN"/>
              </w:rPr>
              <w:t>医院文化诊断报告；</w:t>
            </w:r>
            <w:r>
              <w:rPr>
                <w:rFonts w:hint="eastAsia" w:ascii="宋体" w:hAnsi="宋体" w:eastAsia="宋体" w:cs="宋体"/>
                <w:color w:val="auto"/>
                <w:sz w:val="24"/>
                <w:szCs w:val="24"/>
                <w:lang w:eastAsia="zh-CN"/>
              </w:rPr>
              <w:t>医院使命核心要素提炼、医院使命阐述；</w:t>
            </w:r>
            <w:r>
              <w:rPr>
                <w:rFonts w:hint="eastAsia" w:ascii="宋体" w:hAnsi="宋体" w:eastAsia="宋体" w:cs="宋体"/>
                <w:caps/>
                <w:color w:val="auto"/>
                <w:sz w:val="24"/>
                <w:szCs w:val="24"/>
                <w:lang w:eastAsia="zh-CN"/>
              </w:rPr>
              <w:t>医院愿景参考点、医院愿景要素提炼、医院愿景阐述；医院核心价值观要素提炼、医院核心价值观阐述；医院服务理念参考、医院服务理念要素提炼、医院服务理念阐述；医院管理理念参考点、医院管理理念要素提炼、医院管理理念阐述</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aps/>
                <w:color w:val="auto"/>
                <w:sz w:val="24"/>
                <w:szCs w:val="24"/>
                <w:lang w:eastAsia="zh-CN"/>
              </w:rPr>
              <w:t>视觉形象识别系统规范设计手册</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2.1</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内容：</w:t>
            </w:r>
            <w:r>
              <w:rPr>
                <w:rFonts w:hint="eastAsia" w:ascii="宋体" w:hAnsi="宋体" w:eastAsia="宋体" w:cs="宋体"/>
                <w:caps/>
                <w:color w:val="auto"/>
                <w:sz w:val="24"/>
                <w:szCs w:val="24"/>
                <w:lang w:eastAsia="zh-CN"/>
              </w:rPr>
              <w:t>医院标志设计；医院标准字体；医院标准色（色彩计划）；医院象征图形；医院专用印刷字体；基本要素组合规范；医院相关应用设计；禁用规范。</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w:t>
            </w:r>
          </w:p>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rPr>
            </w:pPr>
          </w:p>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rPr>
            </w:pP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shd w:val="clear" w:color="000000" w:fill="FFFFFF"/>
              <w:autoSpaceDE/>
              <w:autoSpaceDN/>
              <w:bidi w:val="0"/>
              <w:snapToGrid/>
              <w:spacing w:before="280" w:beforeAutospacing="1" w:after="280" w:afterAutospacing="1" w:line="360" w:lineRule="auto"/>
              <w:ind w:left="0" w:firstLine="0"/>
              <w:jc w:val="left"/>
              <w:rPr>
                <w:rFonts w:hint="eastAsia" w:ascii="宋体" w:hAnsi="宋体" w:eastAsia="宋体" w:cs="宋体"/>
                <w:caps/>
                <w:color w:val="auto"/>
                <w:sz w:val="24"/>
                <w:szCs w:val="24"/>
                <w:lang w:eastAsia="zh-CN"/>
              </w:rPr>
            </w:pPr>
            <w:r>
              <w:rPr>
                <w:rFonts w:hint="eastAsia" w:ascii="宋体" w:hAnsi="宋体" w:eastAsia="宋体" w:cs="宋体"/>
                <w:color w:val="auto"/>
                <w:sz w:val="24"/>
                <w:szCs w:val="24"/>
                <w:lang w:eastAsia="zh-CN"/>
              </w:rPr>
              <w:t>成果提交：</w:t>
            </w:r>
            <w:r>
              <w:rPr>
                <w:rFonts w:hint="eastAsia" w:ascii="宋体" w:hAnsi="宋体" w:eastAsia="宋体" w:cs="宋体"/>
                <w:caps/>
                <w:color w:val="auto"/>
                <w:sz w:val="24"/>
                <w:szCs w:val="24"/>
                <w:lang w:eastAsia="zh-CN"/>
              </w:rPr>
              <w:t>1.《鄂尔多斯市中心医院文化手册》印刷版3册及PDF版电子文件。</w:t>
            </w:r>
          </w:p>
          <w:p>
            <w:pPr>
              <w:pageBreakBefore w:val="0"/>
              <w:shd w:val="clear" w:color="000000" w:fill="FFFFFF"/>
              <w:autoSpaceDE/>
              <w:autoSpaceDN/>
              <w:bidi w:val="0"/>
              <w:snapToGrid/>
              <w:spacing w:before="280" w:beforeAutospacing="1" w:after="280" w:afterAutospacing="1"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aps/>
                <w:color w:val="auto"/>
                <w:sz w:val="24"/>
                <w:szCs w:val="24"/>
                <w:lang w:eastAsia="zh-CN"/>
              </w:rPr>
              <w:t>2.《鄂尔多斯市中心医院视觉识别系统设计手册》印刷版3册及JPG版电子文件及矢量文件。</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shd w:val="clear" w:color="000000" w:fill="FFFFFF"/>
              <w:autoSpaceDE/>
              <w:autoSpaceDN/>
              <w:bidi w:val="0"/>
              <w:snapToGrid/>
              <w:spacing w:before="280" w:beforeAutospacing="1" w:after="280" w:afterAutospacing="1"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aps/>
                <w:color w:val="auto"/>
                <w:sz w:val="24"/>
                <w:szCs w:val="24"/>
                <w:lang w:eastAsia="zh-CN"/>
              </w:rPr>
              <w:t>中标服务商服务期间需要每星期向院方汇报一次工作进展及设计成果，并充分听取院方意见改进后期工作。</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5</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shd w:val="clear" w:color="000000" w:fill="FFFFFF"/>
              <w:autoSpaceDE/>
              <w:autoSpaceDN/>
              <w:bidi w:val="0"/>
              <w:snapToGrid/>
              <w:spacing w:before="280" w:beforeAutospacing="1" w:after="280" w:afterAutospacing="1"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提供详细服务方案。</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6</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应配备该咨询服务设计项目的专业人员（有相关业绩或工作经历的），咨询服务、设计负责人等主要人员确定后不得随意更换，如有特殊情况需要调整或者更换，需提交书面说明（调整或更换原因及拟替换人员情况），报采购人审核同意后方可。</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7</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中标方需自备设计工作所需要的电脑、照相机、软件等相关办公必需品。</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8</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院方提供办公场所。</w:t>
            </w:r>
          </w:p>
        </w:tc>
      </w:tr>
      <w:tr>
        <w:tblPrEx>
          <w:tblCellMar>
            <w:top w:w="0" w:type="dxa"/>
            <w:left w:w="0" w:type="dxa"/>
            <w:bottom w:w="0" w:type="dxa"/>
            <w:right w:w="0" w:type="dxa"/>
          </w:tblCellMar>
        </w:tblPrEx>
        <w:trPr>
          <w:trHeight w:val="349"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9</w:t>
            </w:r>
          </w:p>
        </w:tc>
        <w:tc>
          <w:tcPr>
            <w:tcW w:w="774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spacing w:before="0" w:after="0" w:line="360" w:lineRule="auto"/>
              <w:ind w:left="0" w:firstLine="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中标方需对院方所有信息保密，不得私自外传泄露，如有因私自外传、泄露造成不良事件需承担法律责任。</w:t>
            </w:r>
          </w:p>
        </w:tc>
      </w:tr>
    </w:tbl>
    <w:p>
      <w:pPr>
        <w:pageBreakBefore w:val="0"/>
        <w:autoSpaceDE/>
        <w:autoSpaceDN/>
        <w:bidi w:val="0"/>
        <w:snapToGrid/>
        <w:spacing w:before="0" w:after="0" w:line="360" w:lineRule="auto"/>
        <w:ind w:left="0" w:firstLine="0"/>
        <w:jc w:val="both"/>
        <w:rPr>
          <w:rFonts w:hint="eastAsia" w:ascii="宋体" w:hAnsi="宋体" w:eastAsia="宋体" w:cs="宋体"/>
          <w:color w:val="auto"/>
          <w:sz w:val="24"/>
          <w:szCs w:val="24"/>
          <w:lang w:eastAsia="zh-CN"/>
        </w:rPr>
      </w:pPr>
    </w:p>
    <w:p>
      <w:pPr>
        <w:pageBreakBefore w:val="0"/>
        <w:autoSpaceDE/>
        <w:autoSpaceDN/>
        <w:bidi w:val="0"/>
        <w:snapToGrid/>
        <w:spacing w:before="0" w:after="0" w:line="360" w:lineRule="auto"/>
        <w:ind w:left="0" w:firstLine="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附表1服务</w:t>
      </w:r>
    </w:p>
    <w:p>
      <w:pPr>
        <w:pageBreakBefore w:val="0"/>
        <w:autoSpaceDE/>
        <w:autoSpaceDN/>
        <w:bidi w:val="0"/>
        <w:spacing w:line="360" w:lineRule="auto"/>
        <w:ind w:firstLine="100"/>
        <w:rPr>
          <w:rFonts w:hint="eastAsia" w:ascii="宋体" w:hAnsi="宋体" w:eastAsia="宋体" w:cs="宋体"/>
          <w:b/>
          <w:sz w:val="24"/>
          <w:szCs w:val="24"/>
          <w:lang w:val="en-US" w:eastAsia="zh-CN"/>
        </w:rPr>
      </w:pPr>
      <w:r>
        <w:rPr>
          <w:rFonts w:hint="eastAsia" w:ascii="宋体" w:hAnsi="宋体" w:eastAsia="宋体" w:cs="宋体"/>
          <w:b/>
          <w:sz w:val="24"/>
          <w:szCs w:val="24"/>
        </w:rPr>
        <w:t xml:space="preserve">四、评标方法及评标细则要求 </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综合评分法</w:t>
      </w:r>
      <w:r>
        <w:rPr>
          <w:rFonts w:hint="eastAsia" w:ascii="宋体" w:hAnsi="宋体" w:eastAsia="宋体" w:cs="宋体"/>
          <w:b/>
          <w:sz w:val="24"/>
          <w:szCs w:val="24"/>
          <w:lang w:eastAsia="zh-CN"/>
        </w:rPr>
        <w:t>）</w:t>
      </w:r>
    </w:p>
    <w:p>
      <w:pPr>
        <w:pageBreakBefore w:val="0"/>
        <w:autoSpaceDE/>
        <w:autoSpaceDN/>
        <w:bidi w:val="0"/>
        <w:spacing w:line="360" w:lineRule="auto"/>
        <w:ind w:firstLine="200"/>
        <w:rPr>
          <w:rFonts w:hint="eastAsia" w:ascii="宋体" w:hAnsi="宋体" w:eastAsia="宋体" w:cs="宋体"/>
          <w:b w:val="0"/>
          <w:sz w:val="24"/>
          <w:szCs w:val="24"/>
        </w:rPr>
      </w:pPr>
      <w:r>
        <w:rPr>
          <w:rFonts w:hint="eastAsia" w:ascii="宋体" w:hAnsi="宋体" w:eastAsia="宋体" w:cs="宋体"/>
          <w:b w:val="0"/>
          <w:sz w:val="24"/>
          <w:szCs w:val="24"/>
          <w:lang w:val="en-US" w:eastAsia="zh-CN"/>
        </w:rPr>
        <w:t>1.</w:t>
      </w:r>
      <w:r>
        <w:rPr>
          <w:rFonts w:hint="eastAsia" w:ascii="宋体" w:hAnsi="宋体" w:eastAsia="宋体" w:cs="宋体"/>
          <w:b w:val="0"/>
          <w:sz w:val="24"/>
          <w:szCs w:val="24"/>
        </w:rPr>
        <w:t>表一初审表：</w:t>
      </w:r>
    </w:p>
    <w:tbl>
      <w:tblPr>
        <w:tblStyle w:val="7"/>
        <w:tblW w:w="0" w:type="auto"/>
        <w:jc w:val="center"/>
        <w:tblLayout w:type="autofit"/>
        <w:tblCellMar>
          <w:top w:w="0" w:type="dxa"/>
          <w:left w:w="0" w:type="dxa"/>
          <w:bottom w:w="0" w:type="dxa"/>
          <w:right w:w="0" w:type="dxa"/>
        </w:tblCellMar>
      </w:tblPr>
      <w:tblGrid>
        <w:gridCol w:w="457"/>
        <w:gridCol w:w="1970"/>
        <w:gridCol w:w="6030"/>
      </w:tblGrid>
      <w:tr>
        <w:tblPrEx>
          <w:tblCellMar>
            <w:top w:w="0" w:type="dxa"/>
            <w:left w:w="0" w:type="dxa"/>
            <w:bottom w:w="0" w:type="dxa"/>
            <w:right w:w="0" w:type="dxa"/>
          </w:tblCellMar>
        </w:tblPrEx>
        <w:trPr>
          <w:trHeight w:val="555" w:hRule="atLeast"/>
          <w:jc w:val="center"/>
        </w:trPr>
        <w:tc>
          <w:tcPr>
            <w:tcW w:w="457"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资格性审查</w:t>
            </w:r>
          </w:p>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具有独立承担民事责任的能力</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审查有效的营业执照或事业单位法人证书或执业许可证或自然人的身份证明。</w:t>
            </w:r>
          </w:p>
        </w:tc>
      </w:tr>
      <w:tr>
        <w:tblPrEx>
          <w:tblCellMar>
            <w:top w:w="0" w:type="dxa"/>
            <w:left w:w="0" w:type="dxa"/>
            <w:bottom w:w="0" w:type="dxa"/>
            <w:right w:w="0" w:type="dxa"/>
          </w:tblCellMar>
        </w:tblPrEx>
        <w:trPr>
          <w:trHeight w:val="1032"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具有良好的商业信誉和健全的财务会计制度</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1.投标人是法人的审查会计师事务所出具的20</w:t>
            </w:r>
            <w:r>
              <w:rPr>
                <w:rFonts w:hint="eastAsia" w:ascii="宋体" w:hAnsi="宋体" w:eastAsia="宋体" w:cs="宋体"/>
                <w:sz w:val="24"/>
                <w:szCs w:val="24"/>
                <w:lang w:val="en-US" w:eastAsia="zh-CN"/>
              </w:rPr>
              <w:t>19</w:t>
            </w:r>
            <w:r>
              <w:rPr>
                <w:rFonts w:hint="eastAsia" w:ascii="宋体" w:hAnsi="宋体" w:eastAsia="宋体" w:cs="宋体"/>
                <w:sz w:val="24"/>
                <w:szCs w:val="24"/>
              </w:rPr>
              <w:t>年度或者2020年度财务审计报告或基本开户银行近一年内出具的资信证明。</w:t>
            </w:r>
          </w:p>
        </w:tc>
      </w:tr>
      <w:tr>
        <w:tblPrEx>
          <w:tblCellMar>
            <w:top w:w="0" w:type="dxa"/>
            <w:left w:w="0" w:type="dxa"/>
            <w:bottom w:w="0" w:type="dxa"/>
            <w:right w:w="0" w:type="dxa"/>
          </w:tblCellMar>
        </w:tblPrEx>
        <w:trPr>
          <w:trHeight w:val="2247"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有依法缴纳税收和社会保障资金的良好记录</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1.提供递交投标文件截止之日前一年内（至少一个月）的良好缴纳税收的相关凭据。（以税务机关提供的纳税凭据或银行入账单为准）</w:t>
            </w:r>
          </w:p>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2.提供递交投标文件截止之日前一年内（至少一个月）缴纳社会保险的凭证。（以社保机构出具的专用收据或社会保险缴纳清单为准）</w:t>
            </w:r>
          </w:p>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注：依法免税或不需要缴纳社会保障资金的供应商，应提供相应文件证明其依法免税或不需要缴纳社会保障资金。</w:t>
            </w:r>
          </w:p>
        </w:tc>
      </w:tr>
      <w:tr>
        <w:tblPrEx>
          <w:tblCellMar>
            <w:top w:w="0" w:type="dxa"/>
            <w:left w:w="0" w:type="dxa"/>
            <w:bottom w:w="0" w:type="dxa"/>
            <w:right w:w="0" w:type="dxa"/>
          </w:tblCellMar>
        </w:tblPrEx>
        <w:trPr>
          <w:trHeight w:val="437"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具有履行合同所必须的设备和专业技术能力</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经营范围符合采购需求。</w:t>
            </w:r>
          </w:p>
        </w:tc>
      </w:tr>
      <w:tr>
        <w:tblPrEx>
          <w:tblCellMar>
            <w:top w:w="0" w:type="dxa"/>
            <w:left w:w="0" w:type="dxa"/>
            <w:bottom w:w="0" w:type="dxa"/>
            <w:right w:w="0" w:type="dxa"/>
          </w:tblCellMar>
        </w:tblPrEx>
        <w:trPr>
          <w:trHeight w:val="942"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参加采购活动前3年内，在经营活动中没有重大违法记录</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1.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w:t>
            </w:r>
          </w:p>
        </w:tc>
      </w:tr>
      <w:tr>
        <w:tblPrEx>
          <w:tblCellMar>
            <w:top w:w="0" w:type="dxa"/>
            <w:left w:w="0" w:type="dxa"/>
            <w:bottom w:w="0" w:type="dxa"/>
            <w:right w:w="0" w:type="dxa"/>
          </w:tblCellMar>
        </w:tblPrEx>
        <w:trPr>
          <w:trHeight w:val="176"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其他资质要求</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（如有）</w:t>
            </w:r>
          </w:p>
        </w:tc>
      </w:tr>
      <w:tr>
        <w:tblPrEx>
          <w:tblCellMar>
            <w:top w:w="0" w:type="dxa"/>
            <w:left w:w="0" w:type="dxa"/>
            <w:bottom w:w="0" w:type="dxa"/>
            <w:right w:w="0" w:type="dxa"/>
          </w:tblCellMar>
        </w:tblPrEx>
        <w:trPr>
          <w:trHeight w:val="523" w:hRule="atLeast"/>
          <w:jc w:val="center"/>
        </w:trPr>
        <w:tc>
          <w:tcPr>
            <w:tcW w:w="457"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both"/>
            </w:pPr>
            <w:r>
              <w:rPr>
                <w:rFonts w:hint="eastAsia" w:ascii="宋体" w:hAnsi="宋体" w:eastAsia="宋体" w:cs="宋体"/>
                <w:sz w:val="24"/>
                <w:szCs w:val="24"/>
              </w:rPr>
              <w:t>符合</w:t>
            </w:r>
          </w:p>
          <w:p>
            <w:pPr>
              <w:pageBreakBefore w:val="0"/>
              <w:autoSpaceDE/>
              <w:autoSpaceDN/>
              <w:bidi w:val="0"/>
              <w:snapToGrid w:val="0"/>
              <w:spacing w:before="0" w:after="160" w:line="360" w:lineRule="auto"/>
              <w:ind w:left="0" w:firstLine="0"/>
              <w:jc w:val="both"/>
              <w:rPr>
                <w:rFonts w:hint="eastAsia" w:ascii="宋体" w:hAnsi="宋体" w:eastAsia="宋体" w:cs="宋体"/>
                <w:sz w:val="24"/>
                <w:szCs w:val="24"/>
              </w:rPr>
            </w:pPr>
            <w:r>
              <w:rPr>
                <w:rFonts w:hint="eastAsia" w:ascii="宋体" w:hAnsi="宋体" w:eastAsia="宋体" w:cs="宋体"/>
                <w:sz w:val="24"/>
                <w:szCs w:val="24"/>
              </w:rPr>
              <w:t>性审查</w:t>
            </w:r>
          </w:p>
          <w:p>
            <w:pPr>
              <w:pageBreakBefore w:val="0"/>
              <w:autoSpaceDE/>
              <w:autoSpaceDN/>
              <w:bidi w:val="0"/>
              <w:snapToGrid w:val="0"/>
              <w:spacing w:before="0" w:after="160" w:line="360" w:lineRule="auto"/>
              <w:ind w:left="0" w:firstLine="0"/>
              <w:jc w:val="both"/>
              <w:rPr>
                <w:rFonts w:hint="eastAsia" w:ascii="宋体" w:hAnsi="宋体" w:eastAsia="宋体" w:cs="宋体"/>
                <w:sz w:val="24"/>
                <w:szCs w:val="24"/>
              </w:rPr>
            </w:p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报名情况</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按要求进行现场报名。</w:t>
            </w:r>
          </w:p>
        </w:tc>
      </w:tr>
      <w:tr>
        <w:tblPrEx>
          <w:tblCellMar>
            <w:top w:w="0" w:type="dxa"/>
            <w:left w:w="0" w:type="dxa"/>
            <w:bottom w:w="0" w:type="dxa"/>
            <w:right w:w="0" w:type="dxa"/>
          </w:tblCellMar>
        </w:tblPrEx>
        <w:trPr>
          <w:trHeight w:val="565"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投标承诺书及法人授权委托书</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符合招标文件要求。（格式、填写要求、签署、盖章、委托人身份等）</w:t>
            </w:r>
          </w:p>
        </w:tc>
      </w:tr>
      <w:tr>
        <w:tblPrEx>
          <w:tblCellMar>
            <w:top w:w="0" w:type="dxa"/>
            <w:left w:w="0" w:type="dxa"/>
            <w:bottom w:w="0" w:type="dxa"/>
            <w:right w:w="0" w:type="dxa"/>
          </w:tblCellMar>
        </w:tblPrEx>
        <w:trPr>
          <w:trHeight w:val="283"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开标一览表</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符合招标文件要求。（格式、填写要求、签署、盖章等）</w:t>
            </w:r>
          </w:p>
        </w:tc>
      </w:tr>
      <w:tr>
        <w:tblPrEx>
          <w:tblCellMar>
            <w:top w:w="0" w:type="dxa"/>
            <w:left w:w="0" w:type="dxa"/>
            <w:bottom w:w="0" w:type="dxa"/>
            <w:right w:w="0" w:type="dxa"/>
          </w:tblCellMar>
        </w:tblPrEx>
        <w:trPr>
          <w:trHeight w:val="565"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投标文件规范性、符合性</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投标文件的编制、密封、装订、签署、盖章、涂改、删除、插字、公章使用等符合招标文件要求；投标文件的格式、文字、目录、页码等符合招标文件要求或对投标无实质性影响。</w:t>
            </w:r>
          </w:p>
        </w:tc>
      </w:tr>
      <w:tr>
        <w:tblPrEx>
          <w:tblCellMar>
            <w:top w:w="0" w:type="dxa"/>
            <w:left w:w="0" w:type="dxa"/>
            <w:bottom w:w="0" w:type="dxa"/>
            <w:right w:w="0" w:type="dxa"/>
          </w:tblCellMar>
        </w:tblPrEx>
        <w:trPr>
          <w:trHeight w:val="429"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主要商务条款</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满足招标文件关于交付使用时间、质保期、付款方式要求。</w:t>
            </w:r>
          </w:p>
        </w:tc>
      </w:tr>
      <w:tr>
        <w:tblPrEx>
          <w:tblCellMar>
            <w:top w:w="0" w:type="dxa"/>
            <w:left w:w="0" w:type="dxa"/>
            <w:bottom w:w="0" w:type="dxa"/>
            <w:right w:w="0" w:type="dxa"/>
          </w:tblCellMar>
        </w:tblPrEx>
        <w:trPr>
          <w:trHeight w:val="567"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联合体投标</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本项目不接受联合体投标。</w:t>
            </w:r>
          </w:p>
        </w:tc>
      </w:tr>
      <w:tr>
        <w:tblPrEx>
          <w:tblCellMar>
            <w:top w:w="0" w:type="dxa"/>
            <w:left w:w="0" w:type="dxa"/>
            <w:bottom w:w="0" w:type="dxa"/>
            <w:right w:w="0" w:type="dxa"/>
          </w:tblCellMar>
        </w:tblPrEx>
        <w:trPr>
          <w:trHeight w:val="372"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技术部分实质性内容</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lang w:eastAsia="zh-CN"/>
              </w:rPr>
              <w:t>符合</w:t>
            </w:r>
            <w:r>
              <w:rPr>
                <w:rFonts w:hint="eastAsia" w:ascii="宋体" w:hAnsi="宋体" w:eastAsia="宋体" w:cs="宋体"/>
                <w:sz w:val="24"/>
                <w:szCs w:val="24"/>
              </w:rPr>
              <w:t>所投</w:t>
            </w:r>
            <w:r>
              <w:rPr>
                <w:rFonts w:hint="eastAsia" w:ascii="宋体" w:hAnsi="宋体" w:eastAsia="宋体" w:cs="宋体"/>
                <w:sz w:val="24"/>
                <w:szCs w:val="24"/>
                <w:lang w:eastAsia="zh-CN"/>
              </w:rPr>
              <w:t>咨询设计服务的各项要求</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90"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投标报价</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只能有一个有效报价。</w:t>
            </w:r>
          </w:p>
        </w:tc>
      </w:tr>
      <w:tr>
        <w:tblPrEx>
          <w:tblCellMar>
            <w:top w:w="0" w:type="dxa"/>
            <w:left w:w="0" w:type="dxa"/>
            <w:bottom w:w="0" w:type="dxa"/>
            <w:right w:w="0" w:type="dxa"/>
          </w:tblCellMar>
        </w:tblPrEx>
        <w:trPr>
          <w:trHeight w:val="361"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97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其他要求</w:t>
            </w:r>
          </w:p>
        </w:tc>
        <w:tc>
          <w:tcPr>
            <w:tcW w:w="603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pageBreakBefore w:val="0"/>
              <w:autoSpaceDE/>
              <w:autoSpaceDN/>
              <w:bidi w:val="0"/>
              <w:snapToGrid w:val="0"/>
              <w:spacing w:before="0" w:after="160" w:line="360" w:lineRule="auto"/>
              <w:ind w:left="0" w:firstLine="0"/>
              <w:jc w:val="left"/>
              <w:rPr>
                <w:rFonts w:hint="eastAsia" w:ascii="宋体" w:hAnsi="宋体" w:eastAsia="宋体" w:cs="宋体"/>
                <w:sz w:val="24"/>
                <w:szCs w:val="24"/>
              </w:rPr>
            </w:pPr>
            <w:r>
              <w:rPr>
                <w:rFonts w:hint="eastAsia" w:ascii="宋体" w:hAnsi="宋体" w:eastAsia="宋体" w:cs="宋体"/>
                <w:sz w:val="24"/>
                <w:szCs w:val="24"/>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p>
    <w:p>
      <w:pPr>
        <w:pageBreakBefore w:val="0"/>
        <w:autoSpaceDE/>
        <w:autoSpaceDN/>
        <w:bidi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2.详细评审表</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28"/>
        <w:gridCol w:w="1744"/>
        <w:gridCol w:w="5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72" w:type="dxa"/>
            <w:gridSpan w:val="2"/>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评审因素</w:t>
            </w:r>
          </w:p>
        </w:tc>
        <w:tc>
          <w:tcPr>
            <w:tcW w:w="5450" w:type="dxa"/>
            <w:vAlign w:val="center"/>
          </w:tcPr>
          <w:p>
            <w:pPr>
              <w:pageBreakBefore w:val="0"/>
              <w:autoSpaceDE/>
              <w:autoSpaceDN/>
              <w:bidi w:val="0"/>
              <w:snapToGrid w:val="0"/>
              <w:spacing w:before="0" w:after="0" w:line="360" w:lineRule="auto"/>
              <w:ind w:left="0" w:leftChars="0" w:firstLine="0"/>
              <w:jc w:val="left"/>
              <w:rPr>
                <w:rFonts w:hint="eastAsia" w:ascii="宋体" w:hAnsi="宋体" w:eastAsia="宋体" w:cs="宋体"/>
                <w:sz w:val="24"/>
                <w:szCs w:val="24"/>
              </w:rPr>
            </w:pPr>
            <w:r>
              <w:rPr>
                <w:rFonts w:hint="eastAsia" w:ascii="宋体" w:hAnsi="宋体" w:eastAsia="宋体" w:cs="宋体"/>
                <w:b w:val="0"/>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72" w:type="dxa"/>
            <w:gridSpan w:val="2"/>
            <w:vAlign w:val="center"/>
          </w:tcPr>
          <w:p>
            <w:pPr>
              <w:pageBreakBefore w:val="0"/>
              <w:tabs>
                <w:tab w:val="left" w:pos="1266"/>
              </w:tabs>
              <w:autoSpaceDE/>
              <w:autoSpaceDN/>
              <w:bidi w:val="0"/>
              <w:spacing w:line="360" w:lineRule="auto"/>
              <w:ind w:left="0" w:leftChars="0" w:firstLine="400"/>
              <w:jc w:val="both"/>
              <w:rPr>
                <w:rFonts w:hint="eastAsia" w:ascii="宋体" w:hAnsi="宋体" w:eastAsia="宋体" w:cs="宋体"/>
                <w:sz w:val="24"/>
                <w:szCs w:val="24"/>
                <w:lang w:eastAsia="zh-CN"/>
              </w:rPr>
            </w:pPr>
            <w:r>
              <w:rPr>
                <w:rFonts w:hint="eastAsia" w:ascii="宋体" w:hAnsi="宋体" w:eastAsia="宋体" w:cs="宋体"/>
                <w:b w:val="0"/>
                <w:sz w:val="24"/>
                <w:szCs w:val="24"/>
              </w:rPr>
              <w:t>分值构成</w:t>
            </w:r>
          </w:p>
        </w:tc>
        <w:tc>
          <w:tcPr>
            <w:tcW w:w="5450" w:type="dxa"/>
            <w:vAlign w:val="center"/>
          </w:tcPr>
          <w:p>
            <w:pPr>
              <w:pageBreakBefore w:val="0"/>
              <w:autoSpaceDE/>
              <w:autoSpaceDN/>
              <w:bidi w:val="0"/>
              <w:snapToGrid w:val="0"/>
              <w:spacing w:before="0" w:after="0" w:line="360" w:lineRule="auto"/>
              <w:ind w:left="0" w:firstLine="0"/>
              <w:jc w:val="left"/>
              <w:rPr>
                <w:rFonts w:hint="eastAsia" w:ascii="宋体" w:hAnsi="宋体" w:eastAsia="宋体" w:cs="宋体"/>
                <w:b w:val="0"/>
                <w:sz w:val="24"/>
                <w:szCs w:val="24"/>
              </w:rPr>
            </w:pPr>
            <w:r>
              <w:rPr>
                <w:rFonts w:hint="eastAsia" w:ascii="宋体" w:hAnsi="宋体" w:eastAsia="宋体" w:cs="宋体"/>
                <w:b w:val="0"/>
                <w:sz w:val="24"/>
                <w:szCs w:val="24"/>
              </w:rPr>
              <w:t>1、报价得分  30分；</w:t>
            </w:r>
          </w:p>
          <w:p>
            <w:pPr>
              <w:pageBreakBefore w:val="0"/>
              <w:autoSpaceDE/>
              <w:autoSpaceDN/>
              <w:bidi w:val="0"/>
              <w:snapToGrid w:val="0"/>
              <w:spacing w:before="0" w:after="0" w:line="360" w:lineRule="auto"/>
              <w:ind w:left="0" w:firstLine="0"/>
              <w:jc w:val="left"/>
              <w:rPr>
                <w:rFonts w:hint="eastAsia" w:ascii="宋体" w:hAnsi="宋体" w:eastAsia="宋体" w:cs="宋体"/>
                <w:b w:val="0"/>
                <w:sz w:val="24"/>
                <w:szCs w:val="24"/>
              </w:rPr>
            </w:pPr>
            <w:r>
              <w:rPr>
                <w:rFonts w:hint="eastAsia" w:ascii="宋体" w:hAnsi="宋体" w:eastAsia="宋体" w:cs="宋体"/>
                <w:b w:val="0"/>
                <w:sz w:val="24"/>
                <w:szCs w:val="24"/>
              </w:rPr>
              <w:t>2、商务部分  20分；</w:t>
            </w:r>
          </w:p>
          <w:p>
            <w:pPr>
              <w:pageBreakBefore w:val="0"/>
              <w:autoSpaceDE/>
              <w:autoSpaceDN/>
              <w:bidi w:val="0"/>
              <w:snapToGrid w:val="0"/>
              <w:spacing w:before="0" w:after="0" w:line="360" w:lineRule="auto"/>
              <w:ind w:left="0" w:leftChars="0" w:firstLine="0"/>
              <w:jc w:val="left"/>
              <w:rPr>
                <w:rFonts w:hint="eastAsia" w:ascii="宋体" w:hAnsi="宋体" w:eastAsia="宋体" w:cs="宋体"/>
                <w:sz w:val="24"/>
                <w:szCs w:val="24"/>
              </w:rPr>
            </w:pPr>
            <w:r>
              <w:rPr>
                <w:rFonts w:hint="eastAsia" w:ascii="宋体" w:hAnsi="宋体" w:eastAsia="宋体" w:cs="宋体"/>
                <w:b w:val="0"/>
                <w:sz w:val="24"/>
                <w:szCs w:val="24"/>
              </w:rPr>
              <w:t>3、技术部分 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28" w:type="dxa"/>
            <w:vMerge w:val="restart"/>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投标报价</w:t>
            </w:r>
          </w:p>
        </w:tc>
        <w:tc>
          <w:tcPr>
            <w:tcW w:w="1744" w:type="dxa"/>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评标基准价确定方法</w:t>
            </w:r>
          </w:p>
        </w:tc>
        <w:tc>
          <w:tcPr>
            <w:tcW w:w="5450" w:type="dxa"/>
            <w:vAlign w:val="center"/>
          </w:tcPr>
          <w:p>
            <w:pPr>
              <w:pageBreakBefore w:val="0"/>
              <w:autoSpaceDE/>
              <w:autoSpaceDN/>
              <w:bidi w:val="0"/>
              <w:snapToGrid w:val="0"/>
              <w:spacing w:before="0" w:after="0" w:line="360" w:lineRule="auto"/>
              <w:ind w:left="0" w:leftChars="0" w:firstLine="0"/>
              <w:jc w:val="left"/>
              <w:rPr>
                <w:rFonts w:hint="eastAsia" w:ascii="宋体" w:hAnsi="宋体" w:eastAsia="宋体" w:cs="宋体"/>
                <w:sz w:val="24"/>
                <w:szCs w:val="24"/>
              </w:rPr>
            </w:pPr>
            <w:r>
              <w:rPr>
                <w:rFonts w:hint="eastAsia" w:ascii="宋体" w:hAnsi="宋体" w:eastAsia="宋体" w:cs="宋体"/>
                <w:b w:val="0"/>
                <w:sz w:val="24"/>
                <w:szCs w:val="24"/>
              </w:rPr>
              <w:t>满足招标文件要求通过初步评审的</w:t>
            </w:r>
            <w:r>
              <w:rPr>
                <w:rFonts w:hint="eastAsia" w:ascii="宋体" w:hAnsi="宋体" w:eastAsia="宋体" w:cs="宋体"/>
                <w:b w:val="0"/>
                <w:sz w:val="24"/>
                <w:szCs w:val="24"/>
                <w:lang w:eastAsia="zh-CN"/>
              </w:rPr>
              <w:t>平均价</w:t>
            </w:r>
            <w:r>
              <w:rPr>
                <w:rFonts w:hint="eastAsia" w:ascii="宋体" w:hAnsi="宋体" w:eastAsia="宋体" w:cs="宋体"/>
                <w:b w:val="0"/>
                <w:sz w:val="24"/>
                <w:szCs w:val="24"/>
              </w:rPr>
              <w:t>为评标基准价。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1328" w:type="dxa"/>
            <w:vMerge w:val="continue"/>
            <w:vAlign w:val="center"/>
          </w:tcPr>
          <w:p/>
        </w:tc>
        <w:tc>
          <w:tcPr>
            <w:tcW w:w="1744" w:type="dxa"/>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投标报价得分（30分）</w:t>
            </w:r>
          </w:p>
        </w:tc>
        <w:tc>
          <w:tcPr>
            <w:tcW w:w="5450" w:type="dxa"/>
            <w:vAlign w:val="center"/>
          </w:tcPr>
          <w:p>
            <w:pPr>
              <w:pageBreakBefore w:val="0"/>
              <w:autoSpaceDE/>
              <w:autoSpaceDN/>
              <w:bidi w:val="0"/>
              <w:snapToGrid w:val="0"/>
              <w:spacing w:before="0" w:after="0" w:line="360" w:lineRule="auto"/>
              <w:ind w:left="0" w:leftChars="0" w:firstLine="0"/>
              <w:jc w:val="left"/>
              <w:rPr>
                <w:rFonts w:hint="eastAsia" w:ascii="宋体" w:hAnsi="宋体" w:eastAsia="宋体" w:cs="宋体"/>
                <w:sz w:val="24"/>
                <w:szCs w:val="24"/>
              </w:rPr>
            </w:pPr>
            <w:r>
              <w:rPr>
                <w:rFonts w:hint="eastAsia" w:ascii="宋体" w:hAnsi="宋体" w:eastAsia="宋体" w:cs="宋体"/>
                <w:b w:val="0"/>
                <w:sz w:val="24"/>
                <w:szCs w:val="24"/>
              </w:rPr>
              <w:t>投标报价得分＝（评标基准价/投标报价）×30。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6" w:hRule="atLeast"/>
        </w:trPr>
        <w:tc>
          <w:tcPr>
            <w:tcW w:w="1328" w:type="dxa"/>
            <w:vMerge w:val="restart"/>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商务部分</w:t>
            </w:r>
          </w:p>
        </w:tc>
        <w:tc>
          <w:tcPr>
            <w:tcW w:w="1744" w:type="dxa"/>
            <w:vAlign w:val="center"/>
          </w:tcPr>
          <w:p>
            <w:pPr>
              <w:pageBreakBefore w:val="0"/>
              <w:autoSpaceDE/>
              <w:autoSpaceDN/>
              <w:bidi w:val="0"/>
              <w:snapToGrid w:val="0"/>
              <w:spacing w:before="0" w:after="0" w:line="360" w:lineRule="auto"/>
              <w:ind w:left="0" w:firstLine="0"/>
              <w:jc w:val="center"/>
              <w:rPr>
                <w:rFonts w:hint="eastAsia" w:ascii="宋体" w:hAnsi="宋体" w:eastAsia="宋体" w:cs="宋体"/>
                <w:b w:val="0"/>
                <w:sz w:val="24"/>
                <w:szCs w:val="24"/>
              </w:rPr>
            </w:pPr>
            <w:r>
              <w:rPr>
                <w:rFonts w:hint="eastAsia" w:ascii="宋体" w:hAnsi="宋体" w:eastAsia="宋体" w:cs="宋体"/>
                <w:b w:val="0"/>
                <w:sz w:val="24"/>
                <w:szCs w:val="24"/>
              </w:rPr>
              <w:t>业绩</w:t>
            </w:r>
          </w:p>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w:t>
            </w:r>
            <w:r>
              <w:rPr>
                <w:rFonts w:hint="eastAsia" w:ascii="宋体" w:hAnsi="宋体" w:eastAsia="宋体" w:cs="宋体"/>
                <w:b w:val="0"/>
                <w:sz w:val="24"/>
                <w:szCs w:val="24"/>
                <w:lang w:val="en-US" w:eastAsia="zh-CN"/>
              </w:rPr>
              <w:t>10</w:t>
            </w:r>
            <w:r>
              <w:rPr>
                <w:rFonts w:hint="eastAsia" w:ascii="宋体" w:hAnsi="宋体" w:eastAsia="宋体" w:cs="宋体"/>
                <w:b w:val="0"/>
                <w:sz w:val="24"/>
                <w:szCs w:val="24"/>
              </w:rPr>
              <w:t>分）</w:t>
            </w:r>
          </w:p>
        </w:tc>
        <w:tc>
          <w:tcPr>
            <w:tcW w:w="5450" w:type="dxa"/>
            <w:vAlign w:val="center"/>
          </w:tcPr>
          <w:p>
            <w:pPr>
              <w:pageBreakBefore w:val="0"/>
              <w:autoSpaceDE/>
              <w:autoSpaceDN/>
              <w:bidi w:val="0"/>
              <w:snapToGrid w:val="0"/>
              <w:spacing w:before="0" w:after="0" w:line="400" w:lineRule="exact"/>
              <w:ind w:left="0" w:firstLine="0"/>
              <w:jc w:val="left"/>
            </w:pPr>
            <w:r>
              <w:rPr>
                <w:rFonts w:hint="eastAsia" w:ascii="宋体" w:hAnsi="宋体" w:eastAsia="宋体" w:cs="宋体"/>
                <w:b w:val="0"/>
                <w:sz w:val="24"/>
                <w:szCs w:val="24"/>
              </w:rPr>
              <w:t>投标文件中附有其业绩证明材料，业绩以投标人的合同为依据，每提供一个</w:t>
            </w:r>
            <w:r>
              <w:rPr>
                <w:rFonts w:hint="eastAsia" w:ascii="宋体" w:hAnsi="宋体" w:eastAsia="宋体" w:cs="宋体"/>
                <w:b w:val="0"/>
                <w:sz w:val="24"/>
                <w:szCs w:val="24"/>
                <w:lang w:eastAsia="zh-CN"/>
              </w:rPr>
              <w:t>医疗类服务</w:t>
            </w:r>
            <w:r>
              <w:rPr>
                <w:rFonts w:hint="eastAsia" w:ascii="宋体" w:hAnsi="宋体" w:eastAsia="宋体" w:cs="宋体"/>
                <w:b w:val="0"/>
                <w:sz w:val="24"/>
                <w:szCs w:val="24"/>
              </w:rPr>
              <w:t>业绩得</w:t>
            </w:r>
            <w:r>
              <w:rPr>
                <w:rFonts w:hint="eastAsia" w:ascii="宋体" w:hAnsi="宋体" w:eastAsia="宋体" w:cs="宋体"/>
                <w:b w:val="0"/>
                <w:sz w:val="24"/>
                <w:szCs w:val="24"/>
                <w:lang w:val="en-US" w:eastAsia="zh-CN"/>
              </w:rPr>
              <w:t>2</w:t>
            </w:r>
          </w:p>
          <w:p>
            <w:pPr>
              <w:pageBreakBefore w:val="0"/>
              <w:autoSpaceDE/>
              <w:autoSpaceDN/>
              <w:bidi w:val="0"/>
              <w:snapToGrid w:val="0"/>
              <w:spacing w:before="0" w:after="0" w:line="400" w:lineRule="exact"/>
              <w:ind w:left="0" w:firstLine="0"/>
              <w:jc w:val="left"/>
              <w:rPr>
                <w:rFonts w:hint="eastAsia" w:ascii="宋体" w:hAnsi="宋体" w:eastAsia="宋体" w:cs="宋体"/>
                <w:b w:val="0"/>
                <w:sz w:val="24"/>
                <w:szCs w:val="24"/>
              </w:rPr>
            </w:pPr>
            <w:r>
              <w:rPr>
                <w:rFonts w:hint="eastAsia" w:ascii="宋体" w:hAnsi="宋体" w:eastAsia="宋体" w:cs="宋体"/>
                <w:b w:val="0"/>
                <w:sz w:val="24"/>
                <w:szCs w:val="24"/>
              </w:rPr>
              <w:t>分，满分</w:t>
            </w:r>
            <w:r>
              <w:rPr>
                <w:rFonts w:hint="eastAsia" w:ascii="宋体" w:hAnsi="宋体" w:eastAsia="宋体" w:cs="宋体"/>
                <w:b w:val="0"/>
                <w:sz w:val="24"/>
                <w:szCs w:val="24"/>
                <w:lang w:val="en-US" w:eastAsia="zh-CN"/>
              </w:rPr>
              <w:t>10</w:t>
            </w:r>
            <w:r>
              <w:rPr>
                <w:rFonts w:hint="eastAsia" w:ascii="宋体" w:hAnsi="宋体" w:eastAsia="宋体" w:cs="宋体"/>
                <w:b w:val="0"/>
                <w:sz w:val="24"/>
                <w:szCs w:val="24"/>
              </w:rPr>
              <w:t>分。</w:t>
            </w:r>
          </w:p>
          <w:p>
            <w:pPr>
              <w:pageBreakBefore w:val="0"/>
              <w:autoSpaceDE/>
              <w:autoSpaceDN/>
              <w:bidi w:val="0"/>
              <w:snapToGrid w:val="0"/>
              <w:spacing w:before="0" w:after="0" w:line="400" w:lineRule="exact"/>
              <w:ind w:left="0" w:leftChars="0" w:firstLine="0"/>
              <w:jc w:val="left"/>
              <w:rPr>
                <w:rFonts w:hint="eastAsia" w:ascii="宋体" w:hAnsi="宋体" w:eastAsia="宋体" w:cs="宋体"/>
                <w:sz w:val="24"/>
                <w:szCs w:val="24"/>
              </w:rPr>
            </w:pPr>
            <w:r>
              <w:rPr>
                <w:rFonts w:hint="eastAsia" w:ascii="宋体" w:hAnsi="宋体" w:eastAsia="宋体" w:cs="宋体"/>
                <w:b w:val="0"/>
                <w:sz w:val="24"/>
                <w:szCs w:val="24"/>
              </w:rPr>
              <w:t>注：</w:t>
            </w:r>
            <w:r>
              <w:rPr>
                <w:rFonts w:hint="eastAsia" w:ascii="宋体" w:hAnsi="宋体" w:eastAsia="宋体" w:cs="宋体"/>
                <w:b w:val="0"/>
                <w:color w:val="FF0000"/>
                <w:sz w:val="24"/>
                <w:szCs w:val="24"/>
              </w:rPr>
              <w:t>业绩（销售或服务合同）中甲乙双方签章、合同签订时间、合同金额和项目名称必须清晰，合同内容、页码需完整，不得缺项缺页，否则不予评分。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6" w:hRule="atLeast"/>
        </w:trPr>
        <w:tc>
          <w:tcPr>
            <w:tcW w:w="1328" w:type="dxa"/>
            <w:vMerge w:val="continue"/>
            <w:vAlign w:val="center"/>
          </w:tcPr>
          <w:p/>
        </w:tc>
        <w:tc>
          <w:tcPr>
            <w:tcW w:w="1744" w:type="dxa"/>
            <w:tcBorders>
              <w:top w:val="single" w:color="000000" w:sz="4" w:space="0"/>
              <w:left w:val="single" w:color="000000" w:sz="4" w:space="0"/>
              <w:bottom w:val="single" w:color="000000" w:sz="4" w:space="0"/>
              <w:right w:val="single" w:color="000000" w:sz="4" w:space="0"/>
            </w:tcBorders>
            <w:vAlign w:val="center"/>
          </w:tcPr>
          <w:p>
            <w:pPr>
              <w:pageBreakBefore w:val="0"/>
              <w:autoSpaceDE/>
              <w:autoSpaceDN/>
              <w:bidi w:val="0"/>
              <w:snapToGrid w:val="0"/>
              <w:spacing w:before="0" w:after="0" w:line="240" w:lineRule="auto"/>
              <w:ind w:left="0" w:right="0" w:firstLine="0"/>
              <w:jc w:val="center"/>
              <w:rPr>
                <w:rFonts w:ascii="宋体" w:hAnsi="宋体" w:eastAsia="宋体" w:cs="宋体"/>
                <w:b w:val="0"/>
                <w:color w:val="FF0000"/>
                <w:spacing w:val="0"/>
                <w:sz w:val="24"/>
                <w:szCs w:val="24"/>
                <w:rtl w:val="0"/>
              </w:rPr>
            </w:pPr>
            <w:r>
              <w:rPr>
                <w:rFonts w:ascii="宋体" w:hAnsi="宋体" w:eastAsia="宋体" w:cs="宋体"/>
                <w:b w:val="0"/>
                <w:color w:val="FF0000"/>
                <w:spacing w:val="0"/>
                <w:sz w:val="24"/>
                <w:szCs w:val="24"/>
                <w:rtl w:val="0"/>
              </w:rPr>
              <w:t>客户评价</w:t>
            </w:r>
          </w:p>
          <w:p>
            <w:pPr>
              <w:pageBreakBefore w:val="0"/>
              <w:autoSpaceDE/>
              <w:autoSpaceDN/>
              <w:bidi w:val="0"/>
              <w:snapToGrid w:val="0"/>
              <w:spacing w:before="0" w:after="0" w:line="240" w:lineRule="auto"/>
              <w:ind w:left="0" w:right="0" w:firstLine="0"/>
              <w:jc w:val="center"/>
              <w:rPr>
                <w:rFonts w:hint="eastAsia" w:ascii="宋体" w:hAnsi="宋体" w:eastAsia="宋体" w:cs="宋体"/>
                <w:b w:val="0"/>
                <w:color w:val="FF0000"/>
                <w:sz w:val="24"/>
                <w:szCs w:val="24"/>
              </w:rPr>
            </w:pPr>
            <w:r>
              <w:rPr>
                <w:rFonts w:ascii="宋体" w:hAnsi="宋体" w:eastAsia="宋体" w:cs="宋体"/>
                <w:b w:val="0"/>
                <w:color w:val="FF0000"/>
                <w:spacing w:val="0"/>
                <w:sz w:val="24"/>
                <w:szCs w:val="24"/>
                <w:rtl w:val="0"/>
              </w:rPr>
              <w:t>（5分）</w:t>
            </w:r>
          </w:p>
        </w:tc>
        <w:tc>
          <w:tcPr>
            <w:tcW w:w="5450" w:type="dxa"/>
            <w:tcBorders>
              <w:top w:val="single" w:color="000000" w:sz="4" w:space="0"/>
              <w:left w:val="single" w:color="auto" w:sz="0" w:space="0"/>
              <w:bottom w:val="single" w:color="000000" w:sz="4" w:space="0"/>
              <w:right w:val="single" w:color="000000" w:sz="4" w:space="0"/>
            </w:tcBorders>
            <w:vAlign w:val="center"/>
          </w:tcPr>
          <w:p>
            <w:pPr>
              <w:pageBreakBefore w:val="0"/>
              <w:autoSpaceDE/>
              <w:autoSpaceDN/>
              <w:bidi w:val="0"/>
              <w:snapToGrid w:val="0"/>
              <w:spacing w:before="0" w:after="0" w:line="240" w:lineRule="auto"/>
              <w:ind w:left="0" w:right="0" w:firstLine="0"/>
              <w:jc w:val="left"/>
              <w:rPr>
                <w:rFonts w:hint="eastAsia" w:ascii="宋体" w:hAnsi="宋体" w:eastAsia="宋体" w:cs="宋体"/>
                <w:b w:val="0"/>
                <w:color w:val="FF0000"/>
                <w:sz w:val="24"/>
                <w:szCs w:val="24"/>
              </w:rPr>
            </w:pPr>
            <w:r>
              <w:rPr>
                <w:rFonts w:ascii="Times New Roman" w:hAnsi="宋体" w:eastAsia="宋体" w:cs="宋体"/>
                <w:color w:val="FF0000"/>
                <w:spacing w:val="0"/>
                <w:sz w:val="24"/>
                <w:szCs w:val="24"/>
                <w:rtl w:val="0"/>
              </w:rPr>
              <w:t>按照供应商提供所服务单位项目的业主满意度材料（例如考核表等相关材料），每提供一份得1分，满分5分不提供者不得分。（业主满意度材料必须与业绩合同服务场所一致并加盖服务对象公章且评价为满意或优秀，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atLeast"/>
        </w:trPr>
        <w:tc>
          <w:tcPr>
            <w:tcW w:w="1328" w:type="dxa"/>
            <w:vMerge w:val="continue"/>
            <w:vAlign w:val="center"/>
          </w:tcPr>
          <w:p/>
        </w:tc>
        <w:tc>
          <w:tcPr>
            <w:tcW w:w="1744" w:type="dxa"/>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b w:val="0"/>
                <w:sz w:val="24"/>
                <w:szCs w:val="24"/>
              </w:rPr>
            </w:pPr>
            <w:r>
              <w:rPr>
                <w:rFonts w:hint="eastAsia" w:ascii="宋体" w:hAnsi="宋体" w:eastAsia="宋体" w:cs="宋体"/>
                <w:b w:val="0"/>
                <w:sz w:val="24"/>
                <w:szCs w:val="24"/>
              </w:rPr>
              <w:t>财务审计报告</w:t>
            </w:r>
          </w:p>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（5分）</w:t>
            </w:r>
          </w:p>
        </w:tc>
        <w:tc>
          <w:tcPr>
            <w:tcW w:w="5450" w:type="dxa"/>
            <w:vAlign w:val="center"/>
          </w:tcPr>
          <w:p>
            <w:pPr>
              <w:pageBreakBefore w:val="0"/>
              <w:autoSpaceDE/>
              <w:autoSpaceDN/>
              <w:bidi w:val="0"/>
              <w:snapToGrid w:val="0"/>
              <w:spacing w:before="0" w:after="0" w:line="360" w:lineRule="auto"/>
              <w:ind w:left="0" w:leftChars="0" w:firstLine="0"/>
              <w:jc w:val="left"/>
              <w:rPr>
                <w:rFonts w:hint="eastAsia" w:ascii="宋体" w:hAnsi="宋体" w:eastAsia="宋体" w:cs="宋体"/>
                <w:sz w:val="24"/>
                <w:szCs w:val="24"/>
              </w:rPr>
            </w:pPr>
            <w:r>
              <w:rPr>
                <w:rFonts w:hint="eastAsia" w:ascii="宋体" w:hAnsi="宋体" w:eastAsia="宋体" w:cs="宋体"/>
                <w:b w:val="0"/>
                <w:sz w:val="24"/>
                <w:szCs w:val="24"/>
              </w:rPr>
              <w:t>提供一个年度财务审计报告的得2分，提供两个年度财务审计报告的得5分。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328" w:type="dxa"/>
            <w:vMerge w:val="restart"/>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技术部分</w:t>
            </w:r>
          </w:p>
        </w:tc>
        <w:tc>
          <w:tcPr>
            <w:tcW w:w="1744" w:type="dxa"/>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技术</w:t>
            </w:r>
            <w:r>
              <w:rPr>
                <w:rFonts w:hint="eastAsia" w:ascii="宋体" w:hAnsi="宋体" w:eastAsia="宋体" w:cs="宋体"/>
                <w:b w:val="0"/>
                <w:sz w:val="24"/>
                <w:szCs w:val="24"/>
                <w:lang w:eastAsia="zh-CN"/>
              </w:rPr>
              <w:t>要求</w:t>
            </w:r>
            <w:r>
              <w:rPr>
                <w:rFonts w:hint="eastAsia" w:ascii="宋体" w:hAnsi="宋体" w:eastAsia="宋体" w:cs="宋体"/>
                <w:b w:val="0"/>
                <w:sz w:val="24"/>
                <w:szCs w:val="24"/>
              </w:rPr>
              <w:t>响应（17分）</w:t>
            </w:r>
          </w:p>
        </w:tc>
        <w:tc>
          <w:tcPr>
            <w:tcW w:w="5450" w:type="dxa"/>
            <w:vAlign w:val="center"/>
          </w:tcPr>
          <w:p>
            <w:pPr>
              <w:pageBreakBefore w:val="0"/>
              <w:autoSpaceDE/>
              <w:autoSpaceDN/>
              <w:bidi w:val="0"/>
              <w:snapToGrid w:val="0"/>
              <w:spacing w:before="0" w:after="0" w:line="360" w:lineRule="auto"/>
              <w:ind w:left="0" w:leftChars="0" w:firstLine="0"/>
              <w:jc w:val="left"/>
              <w:rPr>
                <w:rFonts w:hint="eastAsia" w:ascii="宋体" w:hAnsi="宋体" w:eastAsia="宋体" w:cs="宋体"/>
                <w:sz w:val="24"/>
                <w:szCs w:val="24"/>
              </w:rPr>
            </w:pPr>
            <w:r>
              <w:rPr>
                <w:rFonts w:hint="eastAsia" w:ascii="宋体" w:hAnsi="宋体" w:eastAsia="宋体" w:cs="宋体"/>
                <w:b w:val="0"/>
                <w:sz w:val="24"/>
                <w:szCs w:val="24"/>
              </w:rPr>
              <w:t>所有</w:t>
            </w:r>
            <w:r>
              <w:rPr>
                <w:rFonts w:hint="eastAsia" w:ascii="宋体" w:hAnsi="宋体" w:eastAsia="宋体" w:cs="宋体"/>
                <w:b w:val="0"/>
                <w:sz w:val="24"/>
                <w:szCs w:val="24"/>
                <w:lang w:eastAsia="zh-CN"/>
              </w:rPr>
              <w:t>专业人员</w:t>
            </w:r>
            <w:r>
              <w:rPr>
                <w:rFonts w:hint="eastAsia" w:ascii="宋体" w:hAnsi="宋体" w:eastAsia="宋体" w:cs="宋体"/>
                <w:b w:val="0"/>
                <w:sz w:val="24"/>
                <w:szCs w:val="24"/>
              </w:rPr>
              <w:t>满足</w:t>
            </w:r>
            <w:r>
              <w:rPr>
                <w:rFonts w:hint="eastAsia" w:ascii="宋体" w:hAnsi="宋体" w:eastAsia="宋体" w:cs="宋体"/>
                <w:b w:val="0"/>
                <w:sz w:val="24"/>
                <w:szCs w:val="24"/>
                <w:lang w:eastAsia="zh-CN"/>
              </w:rPr>
              <w:t>项目需求。专家团队包含医疗服务项目咨询、战略、运营、文化、设计等背景。全部具备</w:t>
            </w:r>
            <w:r>
              <w:rPr>
                <w:rFonts w:hint="eastAsia" w:ascii="宋体" w:hAnsi="宋体" w:eastAsia="宋体" w:cs="宋体"/>
                <w:b w:val="0"/>
                <w:sz w:val="24"/>
                <w:szCs w:val="24"/>
              </w:rPr>
              <w:t>得满分17分，每有一项不满足或负偏离扣3分,分值扣完为止。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28" w:type="dxa"/>
            <w:vMerge w:val="continue"/>
            <w:vAlign w:val="center"/>
          </w:tcPr>
          <w:p/>
        </w:tc>
        <w:tc>
          <w:tcPr>
            <w:tcW w:w="1744" w:type="dxa"/>
            <w:vAlign w:val="center"/>
          </w:tcPr>
          <w:p>
            <w:pPr>
              <w:pageBreakBefore w:val="0"/>
              <w:autoSpaceDE/>
              <w:autoSpaceDN/>
              <w:bidi w:val="0"/>
              <w:snapToGrid w:val="0"/>
              <w:spacing w:before="0" w:after="0" w:line="360" w:lineRule="auto"/>
              <w:ind w:left="0" w:firstLine="0"/>
              <w:jc w:val="center"/>
              <w:rPr>
                <w:rFonts w:hint="eastAsia" w:ascii="宋体" w:hAnsi="宋体" w:eastAsia="宋体" w:cs="宋体"/>
                <w:b w:val="0"/>
                <w:sz w:val="24"/>
                <w:szCs w:val="24"/>
              </w:rPr>
            </w:pPr>
            <w:r>
              <w:rPr>
                <w:rFonts w:hint="eastAsia" w:ascii="宋体" w:hAnsi="宋体" w:eastAsia="宋体" w:cs="宋体"/>
                <w:b w:val="0"/>
                <w:sz w:val="24"/>
                <w:szCs w:val="24"/>
              </w:rPr>
              <w:t>实施方案</w:t>
            </w:r>
          </w:p>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（15分）</w:t>
            </w:r>
          </w:p>
        </w:tc>
        <w:tc>
          <w:tcPr>
            <w:tcW w:w="5450" w:type="dxa"/>
            <w:vAlign w:val="center"/>
          </w:tcPr>
          <w:p>
            <w:pPr>
              <w:pageBreakBefore w:val="0"/>
              <w:autoSpaceDE/>
              <w:autoSpaceDN/>
              <w:bidi w:val="0"/>
              <w:snapToGrid w:val="0"/>
              <w:spacing w:before="0" w:after="0" w:line="360" w:lineRule="auto"/>
              <w:ind w:left="0" w:firstLine="0"/>
              <w:jc w:val="both"/>
              <w:rPr>
                <w:rFonts w:hint="eastAsia" w:ascii="宋体" w:hAnsi="宋体" w:eastAsia="宋体" w:cs="宋体"/>
                <w:sz w:val="24"/>
                <w:szCs w:val="24"/>
              </w:rPr>
            </w:pPr>
            <w:r>
              <w:rPr>
                <w:rFonts w:hint="eastAsia" w:ascii="宋体" w:hAnsi="宋体" w:eastAsia="宋体" w:cs="宋体"/>
                <w:sz w:val="24"/>
                <w:szCs w:val="24"/>
              </w:rPr>
              <w:t>提供具体服务方案实质性满足磋商文件要求的。</w:t>
            </w:r>
          </w:p>
          <w:p>
            <w:pPr>
              <w:pageBreakBefore w:val="0"/>
              <w:autoSpaceDE/>
              <w:autoSpaceDN/>
              <w:bidi w:val="0"/>
              <w:snapToGrid w:val="0"/>
              <w:spacing w:before="0" w:after="0" w:line="360" w:lineRule="auto"/>
              <w:ind w:left="0" w:firstLine="0"/>
              <w:jc w:val="both"/>
              <w:rPr>
                <w:rFonts w:hint="eastAsia" w:ascii="宋体" w:hAnsi="宋体" w:eastAsia="宋体" w:cs="宋体"/>
                <w:sz w:val="24"/>
                <w:szCs w:val="24"/>
              </w:rPr>
            </w:pPr>
            <w:r>
              <w:rPr>
                <w:rFonts w:hint="eastAsia" w:ascii="宋体" w:hAnsi="宋体" w:eastAsia="宋体" w:cs="宋体"/>
                <w:sz w:val="24"/>
                <w:szCs w:val="24"/>
              </w:rPr>
              <w:t>1.总体服务方案亮点多、符合医院实际，针对性、可操作性强,得 11-15分；</w:t>
            </w:r>
          </w:p>
          <w:p>
            <w:pPr>
              <w:pageBreakBefore w:val="0"/>
              <w:autoSpaceDE/>
              <w:autoSpaceDN/>
              <w:bidi w:val="0"/>
              <w:snapToGrid w:val="0"/>
              <w:spacing w:before="0" w:after="0" w:line="360" w:lineRule="auto"/>
              <w:ind w:left="0" w:firstLine="0"/>
              <w:jc w:val="both"/>
            </w:pPr>
            <w:r>
              <w:rPr>
                <w:rFonts w:hint="eastAsia" w:ascii="宋体" w:hAnsi="宋体" w:eastAsia="宋体" w:cs="宋体"/>
                <w:sz w:val="24"/>
                <w:szCs w:val="24"/>
              </w:rPr>
              <w:t>2.总体服务方案亮点少，针对性不强，得6-10分；3.总体方案差或者未提供具体服务方案的，得0-</w:t>
            </w:r>
          </w:p>
          <w:p>
            <w:pPr>
              <w:pageBreakBefore w:val="0"/>
              <w:autoSpaceDE/>
              <w:autoSpaceDN/>
              <w:bidi w:val="0"/>
              <w:snapToGrid w:val="0"/>
              <w:spacing w:before="0" w:after="0" w:line="360" w:lineRule="auto"/>
              <w:ind w:left="0" w:firstLine="0"/>
              <w:jc w:val="both"/>
              <w:rPr>
                <w:rFonts w:hint="eastAsia" w:ascii="宋体" w:hAnsi="宋体" w:eastAsia="宋体" w:cs="宋体"/>
                <w:sz w:val="24"/>
                <w:szCs w:val="24"/>
              </w:rPr>
            </w:pPr>
            <w:r>
              <w:rPr>
                <w:rFonts w:hint="eastAsia" w:ascii="宋体" w:hAnsi="宋体" w:eastAsia="宋体" w:cs="宋体"/>
                <w:sz w:val="24"/>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1328" w:type="dxa"/>
            <w:vMerge w:val="continue"/>
            <w:vAlign w:val="center"/>
          </w:tcPr>
          <w:p/>
        </w:tc>
        <w:tc>
          <w:tcPr>
            <w:tcW w:w="1744" w:type="dxa"/>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工作重点难点分析（5分）</w:t>
            </w:r>
          </w:p>
        </w:tc>
        <w:tc>
          <w:tcPr>
            <w:tcW w:w="5450" w:type="dxa"/>
            <w:vAlign w:val="center"/>
          </w:tcPr>
          <w:p>
            <w:pPr>
              <w:pageBreakBefore w:val="0"/>
              <w:autoSpaceDE/>
              <w:autoSpaceDN/>
              <w:bidi w:val="0"/>
              <w:snapToGrid w:val="0"/>
              <w:spacing w:before="0" w:after="0" w:line="360" w:lineRule="auto"/>
              <w:ind w:left="0" w:leftChars="0" w:firstLine="0"/>
              <w:jc w:val="both"/>
              <w:rPr>
                <w:rFonts w:hint="eastAsia" w:ascii="宋体" w:hAnsi="宋体" w:eastAsia="宋体" w:cs="宋体"/>
                <w:sz w:val="24"/>
                <w:szCs w:val="24"/>
              </w:rPr>
            </w:pPr>
            <w:r>
              <w:rPr>
                <w:rFonts w:hint="eastAsia" w:ascii="宋体" w:hAnsi="宋体" w:eastAsia="宋体" w:cs="宋体"/>
                <w:sz w:val="24"/>
                <w:szCs w:val="24"/>
              </w:rPr>
              <w:t>工作重点、难点分析切合本项目实际情况，方案可行得5分，否则得4-0分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28" w:type="dxa"/>
            <w:vMerge w:val="continue"/>
            <w:vAlign w:val="center"/>
          </w:tcPr>
          <w:p/>
        </w:tc>
        <w:tc>
          <w:tcPr>
            <w:tcW w:w="1744" w:type="dxa"/>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设计保密措施（2分）</w:t>
            </w:r>
          </w:p>
        </w:tc>
        <w:tc>
          <w:tcPr>
            <w:tcW w:w="5450" w:type="dxa"/>
            <w:vAlign w:val="center"/>
          </w:tcPr>
          <w:p>
            <w:pPr>
              <w:pageBreakBefore w:val="0"/>
              <w:autoSpaceDE/>
              <w:autoSpaceDN/>
              <w:bidi w:val="0"/>
              <w:snapToGrid w:val="0"/>
              <w:spacing w:before="0" w:after="0" w:line="360" w:lineRule="auto"/>
              <w:ind w:left="0" w:leftChars="0" w:firstLine="0"/>
              <w:jc w:val="both"/>
            </w:pPr>
            <w:r>
              <w:rPr>
                <w:rFonts w:hint="eastAsia" w:ascii="宋体" w:hAnsi="宋体" w:eastAsia="宋体" w:cs="宋体"/>
                <w:sz w:val="24"/>
                <w:szCs w:val="24"/>
              </w:rPr>
              <w:t>针对本项目有切实可行的保密措施，文件资料保管和人员管理等磋商得当，全面可靠得2分，一般得</w:t>
            </w:r>
          </w:p>
          <w:p>
            <w:pPr>
              <w:pageBreakBefore w:val="0"/>
              <w:autoSpaceDE/>
              <w:autoSpaceDN/>
              <w:bidi w:val="0"/>
              <w:snapToGrid w:val="0"/>
              <w:spacing w:before="0" w:after="0" w:line="360" w:lineRule="auto"/>
              <w:ind w:left="0" w:leftChars="0" w:firstLine="0"/>
              <w:jc w:val="both"/>
              <w:rPr>
                <w:rFonts w:hint="eastAsia" w:ascii="宋体" w:hAnsi="宋体" w:eastAsia="宋体" w:cs="宋体"/>
                <w:sz w:val="24"/>
                <w:szCs w:val="24"/>
              </w:rPr>
            </w:pPr>
            <w:r>
              <w:rPr>
                <w:rFonts w:hint="eastAsia" w:ascii="宋体" w:hAnsi="宋体" w:eastAsia="宋体" w:cs="宋体"/>
                <w:sz w:val="24"/>
                <w:szCs w:val="24"/>
              </w:rPr>
              <w:t>1-0.5分，较差得0分。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1328" w:type="dxa"/>
            <w:vMerge w:val="continue"/>
            <w:vAlign w:val="center"/>
          </w:tcPr>
          <w:p/>
        </w:tc>
        <w:tc>
          <w:tcPr>
            <w:tcW w:w="1744" w:type="dxa"/>
            <w:vAlign w:val="center"/>
          </w:tcPr>
          <w:p>
            <w:pPr>
              <w:pageBreakBefore w:val="0"/>
              <w:autoSpaceDE/>
              <w:autoSpaceDN/>
              <w:bidi w:val="0"/>
              <w:snapToGrid w:val="0"/>
              <w:spacing w:before="0" w:after="0" w:line="360" w:lineRule="auto"/>
              <w:ind w:left="0" w:leftChars="0" w:firstLine="0"/>
              <w:jc w:val="center"/>
              <w:rPr>
                <w:rFonts w:hint="eastAsia" w:ascii="宋体" w:hAnsi="宋体" w:eastAsia="宋体" w:cs="宋体"/>
                <w:b w:val="0"/>
                <w:sz w:val="24"/>
                <w:szCs w:val="24"/>
              </w:rPr>
            </w:pPr>
            <w:r>
              <w:rPr>
                <w:rFonts w:hint="eastAsia" w:ascii="宋体" w:hAnsi="宋体" w:eastAsia="宋体" w:cs="宋体"/>
                <w:b w:val="0"/>
                <w:sz w:val="24"/>
                <w:szCs w:val="24"/>
              </w:rPr>
              <w:t>合理化建议</w:t>
            </w:r>
          </w:p>
          <w:p>
            <w:pPr>
              <w:pageBreakBefore w:val="0"/>
              <w:autoSpaceDE/>
              <w:autoSpaceDN/>
              <w:bidi w:val="0"/>
              <w:snapToGrid w:val="0"/>
              <w:spacing w:before="0" w:after="0" w:line="360" w:lineRule="auto"/>
              <w:ind w:left="0" w:leftChars="0" w:firstLine="0"/>
              <w:jc w:val="center"/>
              <w:rPr>
                <w:rFonts w:hint="eastAsia" w:ascii="宋体" w:hAnsi="宋体" w:eastAsia="宋体" w:cs="宋体"/>
                <w:sz w:val="24"/>
                <w:szCs w:val="24"/>
              </w:rPr>
            </w:pPr>
            <w:r>
              <w:rPr>
                <w:rFonts w:hint="eastAsia" w:ascii="宋体" w:hAnsi="宋体" w:eastAsia="宋体" w:cs="宋体"/>
                <w:b w:val="0"/>
                <w:sz w:val="24"/>
                <w:szCs w:val="24"/>
              </w:rPr>
              <w:t>（8分）</w:t>
            </w:r>
          </w:p>
        </w:tc>
        <w:tc>
          <w:tcPr>
            <w:tcW w:w="5450" w:type="dxa"/>
            <w:vAlign w:val="center"/>
          </w:tcPr>
          <w:p>
            <w:pPr>
              <w:pageBreakBefore w:val="0"/>
              <w:autoSpaceDE/>
              <w:autoSpaceDN/>
              <w:bidi w:val="0"/>
              <w:snapToGrid w:val="0"/>
              <w:spacing w:before="0" w:after="0" w:line="360" w:lineRule="auto"/>
              <w:ind w:left="0" w:leftChars="0" w:firstLine="0"/>
              <w:jc w:val="both"/>
              <w:rPr>
                <w:rFonts w:hint="eastAsia" w:ascii="宋体" w:hAnsi="宋体" w:eastAsia="宋体" w:cs="宋体"/>
                <w:sz w:val="24"/>
                <w:szCs w:val="24"/>
              </w:rPr>
            </w:pPr>
            <w:r>
              <w:rPr>
                <w:rFonts w:hint="eastAsia" w:ascii="宋体" w:hAnsi="宋体" w:eastAsia="宋体" w:cs="宋体"/>
                <w:sz w:val="24"/>
                <w:szCs w:val="24"/>
              </w:rPr>
              <w:t>针对本项目有切实可行的合理化建议，能提出建设性意见的8-5分，一般得3-2分，较差得1-0分。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1328" w:type="dxa"/>
            <w:vMerge w:val="continue"/>
            <w:vAlign w:val="center"/>
          </w:tcPr>
          <w:p/>
        </w:tc>
        <w:tc>
          <w:tcPr>
            <w:tcW w:w="1744" w:type="dxa"/>
            <w:vAlign w:val="center"/>
          </w:tcPr>
          <w:p>
            <w:pPr>
              <w:pageBreakBefore w:val="0"/>
              <w:autoSpaceDE/>
              <w:autoSpaceDN/>
              <w:bidi w:val="0"/>
              <w:snapToGrid w:val="0"/>
              <w:spacing w:before="0" w:after="0" w:line="360" w:lineRule="auto"/>
              <w:ind w:left="0" w:firstLine="0"/>
              <w:jc w:val="both"/>
              <w:rPr>
                <w:rFonts w:hint="eastAsia" w:ascii="宋体" w:hAnsi="宋体" w:eastAsia="宋体" w:cs="宋体"/>
                <w:sz w:val="24"/>
                <w:szCs w:val="24"/>
                <w:lang w:eastAsia="zh-CN"/>
              </w:rPr>
            </w:pPr>
            <w:r>
              <w:rPr>
                <w:rFonts w:hint="eastAsia" w:ascii="宋体" w:hAnsi="宋体" w:eastAsia="宋体" w:cs="宋体"/>
                <w:b w:val="0"/>
                <w:sz w:val="24"/>
                <w:szCs w:val="24"/>
              </w:rPr>
              <w:t>人员配备和岗位职责 (3分</w:t>
            </w:r>
            <w:r>
              <w:rPr>
                <w:rFonts w:hint="eastAsia" w:ascii="宋体" w:hAnsi="宋体" w:eastAsia="宋体" w:cs="宋体"/>
                <w:b w:val="0"/>
                <w:sz w:val="24"/>
                <w:szCs w:val="24"/>
                <w:lang w:eastAsia="zh-CN"/>
              </w:rPr>
              <w:t>）</w:t>
            </w:r>
          </w:p>
        </w:tc>
        <w:tc>
          <w:tcPr>
            <w:tcW w:w="5450" w:type="dxa"/>
            <w:vAlign w:val="center"/>
          </w:tcPr>
          <w:p>
            <w:pPr>
              <w:pageBreakBefore w:val="0"/>
              <w:autoSpaceDE/>
              <w:autoSpaceDN/>
              <w:bidi w:val="0"/>
              <w:snapToGrid w:val="0"/>
              <w:spacing w:before="0" w:after="0" w:line="360" w:lineRule="auto"/>
              <w:ind w:left="0" w:leftChars="0" w:firstLine="0"/>
              <w:jc w:val="both"/>
              <w:rPr>
                <w:rFonts w:hint="eastAsia" w:ascii="宋体" w:hAnsi="宋体" w:eastAsia="宋体" w:cs="宋体"/>
                <w:sz w:val="24"/>
                <w:szCs w:val="24"/>
              </w:rPr>
            </w:pPr>
            <w:r>
              <w:rPr>
                <w:rFonts w:hint="eastAsia" w:ascii="宋体" w:hAnsi="宋体" w:eastAsia="宋体" w:cs="宋体"/>
                <w:sz w:val="24"/>
                <w:szCs w:val="24"/>
                <w:lang w:eastAsia="zh-CN"/>
              </w:rPr>
              <w:t>咨询</w:t>
            </w:r>
            <w:r>
              <w:rPr>
                <w:rFonts w:hint="eastAsia" w:ascii="宋体" w:hAnsi="宋体" w:eastAsia="宋体" w:cs="宋体"/>
                <w:sz w:val="24"/>
                <w:szCs w:val="24"/>
              </w:rPr>
              <w:t>机构设置和岗位职责是否合理、清晰，得3分，否则得2-0分。</w:t>
            </w:r>
          </w:p>
        </w:tc>
      </w:tr>
    </w:tbl>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（一）报名方式---</w:t>
      </w:r>
      <w:r>
        <w:rPr>
          <w:rFonts w:hint="eastAsia" w:ascii="宋体" w:hAnsi="宋体" w:eastAsia="宋体" w:cs="宋体"/>
          <w:color w:val="FF0000"/>
          <w:sz w:val="24"/>
          <w:szCs w:val="24"/>
          <w:lang w:val="en-US" w:eastAsia="zh-CN"/>
        </w:rPr>
        <w:t>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市中心医院北门西侧人行道路北，百家汇胡同内向北走50米，路东院内办公楼（原工商所办公楼）三楼307室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（二）开标地点：</w:t>
      </w:r>
      <w:r>
        <w:rPr>
          <w:rFonts w:hint="eastAsia" w:ascii="宋体" w:hAnsi="宋体" w:eastAsia="宋体" w:cs="宋体"/>
          <w:sz w:val="24"/>
          <w:szCs w:val="24"/>
          <w:lang w:val="en-US" w:eastAsia="zh-CN"/>
        </w:rPr>
        <w:tab/>
      </w:r>
    </w:p>
    <w:p>
      <w:pPr>
        <w:pageBreakBefore w:val="0"/>
        <w:numPr>
          <w:ilvl w:val="0"/>
          <w:numId w:val="0"/>
        </w:numPr>
        <w:tabs>
          <w:tab w:val="left" w:pos="1236"/>
        </w:tabs>
        <w:wordWrap w:val="0"/>
        <w:autoSpaceDE/>
        <w:autoSpaceDN/>
        <w:bidi w:val="0"/>
        <w:snapToGrid/>
        <w:spacing w:line="360" w:lineRule="auto"/>
        <w:ind w:left="0" w:right="0" w:firstLine="0"/>
        <w:jc w:val="lef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1852" w:leftChars="882"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1852" w:leftChars="882"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1852" w:leftChars="882"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1852" w:leftChars="882"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1852" w:leftChars="882"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sz w:val="24"/>
          <w:szCs w:val="24"/>
        </w:rPr>
      </w:pPr>
      <w:r>
        <w:rPr>
          <w:rFonts w:hint="eastAsia" w:ascii="宋体" w:hAnsi="宋体" w:eastAsia="宋体" w:cs="宋体"/>
          <w:b/>
          <w:sz w:val="24"/>
          <w:szCs w:val="24"/>
          <w:lang w:val="en-US" w:eastAsia="zh-CN"/>
        </w:rPr>
        <w:t xml:space="preserve">第三章 </w:t>
      </w:r>
      <w:r>
        <w:rPr>
          <w:rFonts w:hint="eastAsia" w:ascii="宋体" w:hAnsi="宋体" w:eastAsia="宋体" w:cs="宋体"/>
          <w:sz w:val="24"/>
          <w:szCs w:val="24"/>
          <w:lang w:val="en-US" w:eastAsia="zh-CN"/>
        </w:rPr>
        <w:t>投标</w:t>
      </w:r>
      <w:r>
        <w:rPr>
          <w:rFonts w:hint="eastAsia" w:ascii="宋体" w:hAnsi="宋体" w:eastAsia="宋体" w:cs="宋体"/>
          <w:sz w:val="24"/>
          <w:szCs w:val="24"/>
        </w:rPr>
        <w:t>文件格式与要求</w:t>
      </w:r>
    </w:p>
    <w:p>
      <w:pPr>
        <w:pageBreakBefore w:val="0"/>
        <w:numPr>
          <w:ilvl w:val="0"/>
          <w:numId w:val="2"/>
        </w:numPr>
        <w:autoSpaceDE/>
        <w:autoSpaceDN/>
        <w:bidi w:val="0"/>
        <w:spacing w:line="360" w:lineRule="auto"/>
        <w:ind w:left="0" w:leftChars="0" w:firstLine="0"/>
        <w:rPr>
          <w:rFonts w:hint="eastAsia" w:ascii="宋体" w:hAnsi="宋体" w:eastAsia="宋体" w:cs="宋体"/>
          <w:color w:val="000000"/>
          <w:sz w:val="24"/>
          <w:szCs w:val="24"/>
        </w:rPr>
      </w:pPr>
      <w:r>
        <w:rPr>
          <w:rFonts w:hint="eastAsia" w:ascii="宋体" w:hAnsi="宋体" w:eastAsia="宋体" w:cs="宋体"/>
          <w:sz w:val="24"/>
          <w:szCs w:val="24"/>
          <w:lang w:val="zh-CN"/>
        </w:rPr>
        <w:t>报名人应按照以下格式与要求编制报名文件，</w:t>
      </w:r>
      <w:r>
        <w:rPr>
          <w:rFonts w:hint="eastAsia" w:ascii="宋体" w:hAnsi="宋体" w:eastAsia="宋体" w:cs="宋体"/>
          <w:b/>
          <w:sz w:val="24"/>
          <w:szCs w:val="24"/>
          <w:lang w:val="zh-CN"/>
        </w:rPr>
        <w:t>且应不少于</w:t>
      </w:r>
      <w:r>
        <w:rPr>
          <w:rFonts w:hint="eastAsia" w:ascii="宋体" w:hAnsi="宋体" w:eastAsia="宋体" w:cs="宋体"/>
          <w:b/>
          <w:sz w:val="24"/>
          <w:szCs w:val="24"/>
          <w:lang w:val="zh-CN" w:eastAsia="zh-CN"/>
        </w:rPr>
        <w:t>目录中要求的</w:t>
      </w:r>
      <w:r>
        <w:rPr>
          <w:rFonts w:hint="eastAsia" w:ascii="宋体" w:hAnsi="宋体" w:eastAsia="宋体" w:cs="宋体"/>
          <w:b/>
          <w:sz w:val="24"/>
          <w:szCs w:val="24"/>
          <w:lang w:val="zh-CN"/>
        </w:rPr>
        <w:t>内容。</w:t>
      </w:r>
    </w:p>
    <w:p>
      <w:pPr>
        <w:pageBreakBefore w:val="0"/>
        <w:numPr>
          <w:ilvl w:val="0"/>
          <w:numId w:val="2"/>
        </w:numPr>
        <w:autoSpaceDE/>
        <w:autoSpaceDN/>
        <w:bidi w:val="0"/>
        <w:spacing w:line="360" w:lineRule="auto"/>
        <w:ind w:left="0" w:leftChars="0" w:firstLine="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报名文件应按目录的顺序，编制报名文件。</w:t>
      </w:r>
    </w:p>
    <w:p>
      <w:pPr>
        <w:pageBreakBefore w:val="0"/>
        <w:numPr>
          <w:ilvl w:val="0"/>
          <w:numId w:val="2"/>
        </w:numPr>
        <w:autoSpaceDE/>
        <w:autoSpaceDN/>
        <w:bidi w:val="0"/>
        <w:spacing w:line="360" w:lineRule="auto"/>
        <w:ind w:left="0" w:leftChars="0" w:firstLine="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pageBreakBefore w:val="0"/>
        <w:numPr>
          <w:ilvl w:val="0"/>
          <w:numId w:val="2"/>
        </w:numPr>
        <w:autoSpaceDE/>
        <w:autoSpaceDN/>
        <w:bidi w:val="0"/>
        <w:spacing w:line="360" w:lineRule="auto"/>
        <w:ind w:left="0" w:leftChars="0" w:firstLine="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在产品技术参数偏离表中，报名产品的实际技术参数应实事求是，具体应答，</w:t>
      </w:r>
      <w:r>
        <w:rPr>
          <w:rFonts w:hint="eastAsia" w:ascii="宋体" w:hAnsi="宋体" w:eastAsia="宋体" w:cs="宋体"/>
          <w:b/>
          <w:color w:val="000000"/>
          <w:sz w:val="24"/>
          <w:szCs w:val="24"/>
          <w:lang w:val="en-US" w:eastAsia="zh-CN"/>
        </w:rPr>
        <w:t>如果是对公告中要求的技术参数进行简单地复制粘贴，则取消投标资格，并列入我院招标采购黑名单记录。</w:t>
      </w:r>
    </w:p>
    <w:p>
      <w:pPr>
        <w:pageBreakBefore w:val="0"/>
        <w:numPr>
          <w:ilvl w:val="0"/>
          <w:numId w:val="2"/>
        </w:numPr>
        <w:autoSpaceDE/>
        <w:autoSpaceDN/>
        <w:bidi w:val="0"/>
        <w:spacing w:line="360" w:lineRule="auto"/>
        <w:ind w:left="0" w:leftChars="0" w:firstLine="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报名材料的齐全程度，是医院确定最终选择的一个重要因素。</w:t>
      </w:r>
    </w:p>
    <w:p>
      <w:pPr>
        <w:pageBreakBefore w:val="0"/>
        <w:numPr>
          <w:ilvl w:val="0"/>
          <w:numId w:val="2"/>
        </w:numPr>
        <w:autoSpaceDE/>
        <w:autoSpaceDN/>
        <w:bidi w:val="0"/>
        <w:spacing w:line="360" w:lineRule="auto"/>
        <w:ind w:left="0" w:leftChars="0" w:firstLine="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报名单位在报名文件中提供的所有资料必须真实有效，如若提供虚假材料将依法追究其法律责任。</w:t>
      </w: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rPr>
      </w:pPr>
    </w:p>
    <w:p>
      <w:pPr>
        <w:pageBreakBefore w:val="0"/>
        <w:wordWrap w:val="0"/>
        <w:autoSpaceDE/>
        <w:autoSpaceDN/>
        <w:bidi w:val="0"/>
        <w:snapToGrid/>
        <w:spacing w:before="0" w:after="0" w:line="360" w:lineRule="auto"/>
        <w:outlineLvl w:val="9"/>
        <w:rPr>
          <w:rFonts w:hint="eastAsia" w:ascii="宋体" w:hAnsi="宋体" w:eastAsia="宋体" w:cs="宋体"/>
          <w:color w:val="000000"/>
          <w:sz w:val="24"/>
          <w:szCs w:val="24"/>
        </w:rPr>
      </w:pPr>
      <w:bookmarkStart w:id="0" w:name="_Toc422403383"/>
      <w:r>
        <w:rPr>
          <w:rFonts w:hint="eastAsia" w:ascii="宋体" w:hAnsi="宋体" w:eastAsia="宋体" w:cs="宋体"/>
          <w:color w:val="000000"/>
          <w:sz w:val="24"/>
          <w:szCs w:val="24"/>
        </w:rPr>
        <w:t>（封面）</w:t>
      </w:r>
      <w:bookmarkEnd w:id="0"/>
    </w:p>
    <w:p>
      <w:pPr>
        <w:pageBreakBefore w:val="0"/>
        <w:autoSpaceDE/>
        <w:autoSpaceDN/>
        <w:bidi w:val="0"/>
        <w:spacing w:line="360" w:lineRule="auto"/>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鄂尔多斯市中心医院</w:t>
      </w:r>
      <w:r>
        <w:rPr>
          <w:rFonts w:hint="eastAsia" w:ascii="宋体" w:hAnsi="宋体" w:eastAsia="宋体" w:cs="宋体"/>
          <w:b/>
          <w:color w:val="000000"/>
          <w:sz w:val="30"/>
          <w:szCs w:val="30"/>
          <w:lang w:eastAsia="zh-CN"/>
        </w:rPr>
        <w:t>院内</w:t>
      </w:r>
      <w:r>
        <w:rPr>
          <w:rFonts w:hint="eastAsia" w:ascii="宋体" w:hAnsi="宋体" w:eastAsia="宋体" w:cs="宋体"/>
          <w:b/>
          <w:color w:val="000000"/>
          <w:sz w:val="30"/>
          <w:szCs w:val="30"/>
        </w:rPr>
        <w:t>采购项目</w:t>
      </w:r>
      <w:r>
        <w:rPr>
          <w:rFonts w:hint="eastAsia" w:ascii="宋体" w:hAnsi="宋体" w:eastAsia="宋体" w:cs="宋体"/>
          <w:b/>
          <w:color w:val="000000"/>
          <w:sz w:val="30"/>
          <w:szCs w:val="30"/>
          <w:lang w:val="en-US" w:eastAsia="zh-CN"/>
        </w:rPr>
        <w:t>投标</w:t>
      </w:r>
      <w:r>
        <w:rPr>
          <w:rFonts w:hint="eastAsia" w:ascii="宋体" w:hAnsi="宋体" w:eastAsia="宋体" w:cs="宋体"/>
          <w:b/>
          <w:color w:val="000000"/>
          <w:sz w:val="30"/>
          <w:szCs w:val="30"/>
        </w:rPr>
        <w:t>文件</w:t>
      </w:r>
    </w:p>
    <w:p>
      <w:pPr>
        <w:pageBreakBefore w:val="0"/>
        <w:autoSpaceDE/>
        <w:autoSpaceDN/>
        <w:bidi w:val="0"/>
        <w:spacing w:line="360" w:lineRule="auto"/>
        <w:jc w:val="center"/>
        <w:rPr>
          <w:rFonts w:hint="eastAsia" w:ascii="宋体" w:hAnsi="宋体" w:eastAsia="宋体" w:cs="宋体"/>
          <w:b/>
          <w:color w:val="000000"/>
          <w:sz w:val="30"/>
          <w:szCs w:val="30"/>
        </w:rPr>
      </w:pPr>
    </w:p>
    <w:p>
      <w:pPr>
        <w:pageBreakBefore w:val="0"/>
        <w:autoSpaceDE/>
        <w:autoSpaceDN/>
        <w:bidi w:val="0"/>
        <w:spacing w:line="360" w:lineRule="auto"/>
        <w:ind w:firstLine="400"/>
        <w:jc w:val="center"/>
        <w:rPr>
          <w:rFonts w:hint="eastAsia" w:ascii="宋体" w:hAnsi="宋体" w:eastAsia="宋体" w:cs="宋体"/>
          <w:b/>
          <w:color w:val="000000"/>
          <w:sz w:val="30"/>
          <w:szCs w:val="30"/>
        </w:rPr>
      </w:pPr>
    </w:p>
    <w:p>
      <w:pPr>
        <w:pageBreakBefore w:val="0"/>
        <w:autoSpaceDE/>
        <w:autoSpaceDN/>
        <w:bidi w:val="0"/>
        <w:spacing w:line="360" w:lineRule="auto"/>
        <w:jc w:val="center"/>
        <w:rPr>
          <w:rFonts w:hint="eastAsia" w:ascii="宋体" w:hAnsi="宋体" w:eastAsia="宋体" w:cs="宋体"/>
          <w:b/>
          <w:color w:val="000000"/>
          <w:sz w:val="30"/>
          <w:szCs w:val="30"/>
        </w:rPr>
      </w:pPr>
      <w:r>
        <w:rPr>
          <w:rFonts w:hint="eastAsia" w:ascii="宋体" w:hAnsi="宋体" w:eastAsia="宋体" w:cs="宋体"/>
          <w:b/>
          <w:color w:val="000000"/>
          <w:sz w:val="30"/>
          <w:szCs w:val="30"/>
          <w:lang w:val="en-US" w:eastAsia="zh-CN"/>
        </w:rPr>
        <w:t>投标</w:t>
      </w:r>
      <w:r>
        <w:rPr>
          <w:rFonts w:hint="eastAsia" w:ascii="宋体" w:hAnsi="宋体" w:eastAsia="宋体" w:cs="宋体"/>
          <w:b/>
          <w:color w:val="000000"/>
          <w:sz w:val="30"/>
          <w:szCs w:val="30"/>
        </w:rPr>
        <w:t>货物名称</w:t>
      </w:r>
    </w:p>
    <w:p>
      <w:pPr>
        <w:pageBreakBefore w:val="0"/>
        <w:autoSpaceDE/>
        <w:autoSpaceDN/>
        <w:bidi w:val="0"/>
        <w:spacing w:line="360" w:lineRule="auto"/>
        <w:jc w:val="center"/>
        <w:rPr>
          <w:rFonts w:hint="eastAsia" w:ascii="宋体" w:hAnsi="宋体" w:eastAsia="宋体" w:cs="宋体"/>
          <w:b/>
          <w:color w:val="000000"/>
          <w:sz w:val="30"/>
          <w:szCs w:val="30"/>
          <w:lang w:eastAsia="zh-CN"/>
        </w:rPr>
      </w:pPr>
      <w:r>
        <w:rPr>
          <w:rFonts w:hint="eastAsia" w:ascii="宋体" w:hAnsi="宋体" w:eastAsia="宋体" w:cs="宋体"/>
          <w:b/>
          <w:color w:val="000000"/>
          <w:sz w:val="30"/>
          <w:szCs w:val="30"/>
          <w:lang w:eastAsia="zh-CN"/>
        </w:rPr>
        <w:t>（</w:t>
      </w:r>
      <w:r>
        <w:rPr>
          <w:rFonts w:hint="eastAsia" w:ascii="宋体" w:hAnsi="宋体" w:eastAsia="宋体" w:cs="宋体"/>
          <w:b/>
          <w:color w:val="000000"/>
          <w:sz w:val="30"/>
          <w:szCs w:val="30"/>
          <w:lang w:val="en-US" w:eastAsia="zh-CN"/>
        </w:rPr>
        <w:t>正本/副本</w:t>
      </w:r>
      <w:r>
        <w:rPr>
          <w:rFonts w:hint="eastAsia" w:ascii="宋体" w:hAnsi="宋体" w:eastAsia="宋体" w:cs="宋体"/>
          <w:b/>
          <w:color w:val="000000"/>
          <w:sz w:val="30"/>
          <w:szCs w:val="30"/>
          <w:lang w:eastAsia="zh-CN"/>
        </w:rPr>
        <w:t>）</w:t>
      </w:r>
    </w:p>
    <w:p>
      <w:pPr>
        <w:pageBreakBefore w:val="0"/>
        <w:autoSpaceDE/>
        <w:autoSpaceDN/>
        <w:bidi w:val="0"/>
        <w:spacing w:line="360" w:lineRule="auto"/>
        <w:ind w:firstLine="400"/>
        <w:rPr>
          <w:rFonts w:hint="eastAsia" w:ascii="宋体" w:hAnsi="宋体" w:eastAsia="宋体" w:cs="宋体"/>
          <w:b/>
          <w:color w:val="000000"/>
          <w:sz w:val="24"/>
          <w:szCs w:val="24"/>
        </w:rPr>
      </w:pPr>
    </w:p>
    <w:p>
      <w:pPr>
        <w:pageBreakBefore w:val="0"/>
        <w:autoSpaceDE/>
        <w:autoSpaceDN/>
        <w:bidi w:val="0"/>
        <w:spacing w:line="360" w:lineRule="auto"/>
        <w:ind w:firstLine="400"/>
        <w:rPr>
          <w:rFonts w:hint="eastAsia" w:ascii="宋体" w:hAnsi="宋体" w:eastAsia="宋体" w:cs="宋体"/>
          <w:b/>
          <w:color w:val="000000"/>
          <w:sz w:val="24"/>
          <w:szCs w:val="24"/>
        </w:rPr>
      </w:pPr>
    </w:p>
    <w:p>
      <w:pPr>
        <w:pageBreakBefore w:val="0"/>
        <w:autoSpaceDE/>
        <w:autoSpaceDN/>
        <w:bidi w:val="0"/>
        <w:spacing w:line="360" w:lineRule="auto"/>
        <w:ind w:firstLine="400"/>
        <w:rPr>
          <w:rFonts w:hint="eastAsia" w:ascii="宋体" w:hAnsi="宋体" w:eastAsia="宋体" w:cs="宋体"/>
          <w:b/>
          <w:color w:val="000000"/>
          <w:sz w:val="24"/>
          <w:szCs w:val="24"/>
        </w:rPr>
      </w:pPr>
    </w:p>
    <w:p>
      <w:pPr>
        <w:pageBreakBefore w:val="0"/>
        <w:autoSpaceDE/>
        <w:autoSpaceDN/>
        <w:bidi w:val="0"/>
        <w:spacing w:line="360" w:lineRule="auto"/>
        <w:ind w:firstLine="400"/>
        <w:rPr>
          <w:rFonts w:hint="eastAsia" w:ascii="宋体" w:hAnsi="宋体" w:eastAsia="宋体" w:cs="宋体"/>
          <w:b/>
          <w:color w:val="000000"/>
          <w:sz w:val="24"/>
          <w:szCs w:val="24"/>
        </w:rPr>
      </w:pPr>
    </w:p>
    <w:p>
      <w:pPr>
        <w:pageBreakBefore w:val="0"/>
        <w:autoSpaceDE/>
        <w:autoSpaceDN/>
        <w:bidi w:val="0"/>
        <w:spacing w:line="360" w:lineRule="auto"/>
        <w:ind w:firstLine="400"/>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报名单位</w:t>
      </w:r>
      <w:r>
        <w:rPr>
          <w:rFonts w:hint="eastAsia" w:ascii="宋体" w:hAnsi="宋体" w:eastAsia="宋体" w:cs="宋体"/>
          <w:b/>
          <w:color w:val="000000"/>
          <w:sz w:val="24"/>
          <w:szCs w:val="24"/>
        </w:rPr>
        <w:t>：</w:t>
      </w:r>
    </w:p>
    <w:p>
      <w:pPr>
        <w:pageBreakBefore w:val="0"/>
        <w:autoSpaceDE/>
        <w:autoSpaceDN/>
        <w:bidi w:val="0"/>
        <w:spacing w:line="360" w:lineRule="auto"/>
        <w:ind w:firstLine="4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联系人</w:t>
      </w:r>
      <w:r>
        <w:rPr>
          <w:rFonts w:hint="eastAsia" w:ascii="宋体" w:hAnsi="宋体" w:eastAsia="宋体" w:cs="宋体"/>
          <w:b/>
          <w:color w:val="000000"/>
          <w:sz w:val="24"/>
          <w:szCs w:val="24"/>
        </w:rPr>
        <w:t>:</w:t>
      </w:r>
    </w:p>
    <w:p>
      <w:pPr>
        <w:pageBreakBefore w:val="0"/>
        <w:autoSpaceDE/>
        <w:autoSpaceDN/>
        <w:bidi w:val="0"/>
        <w:spacing w:line="360" w:lineRule="auto"/>
        <w:ind w:firstLine="400"/>
        <w:rPr>
          <w:rFonts w:hint="eastAsia" w:ascii="宋体" w:hAnsi="宋体" w:eastAsia="宋体" w:cs="宋体"/>
          <w:b/>
          <w:color w:val="000000"/>
          <w:sz w:val="24"/>
          <w:szCs w:val="24"/>
        </w:rPr>
      </w:pPr>
      <w:r>
        <w:rPr>
          <w:rFonts w:hint="eastAsia" w:ascii="宋体" w:hAnsi="宋体" w:eastAsia="宋体" w:cs="宋体"/>
          <w:b/>
          <w:color w:val="000000"/>
          <w:sz w:val="24"/>
          <w:szCs w:val="24"/>
        </w:rPr>
        <w:t>联系电话:</w:t>
      </w:r>
    </w:p>
    <w:p>
      <w:pPr>
        <w:pageBreakBefore w:val="0"/>
        <w:autoSpaceDE/>
        <w:autoSpaceDN/>
        <w:bidi w:val="0"/>
        <w:spacing w:line="360" w:lineRule="auto"/>
        <w:ind w:firstLine="450"/>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年   月   日</w:t>
      </w:r>
    </w:p>
    <w:p>
      <w:pPr>
        <w:pageBreakBefore w:val="0"/>
        <w:numPr>
          <w:ilvl w:val="0"/>
          <w:numId w:val="0"/>
        </w:numPr>
        <w:autoSpaceDE/>
        <w:autoSpaceDN/>
        <w:bidi w:val="0"/>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w:t>
      </w: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目录</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一、投标承诺书......................................................             </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二、开标一览表.....................................................</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三、报名产品详细情况表.............................................</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四、授权委托书.....................................................</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五、投标人基本情况表...............................................</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六、提供具有独立承担民事责任的能力的证明材料....................... </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七、提供具有良好的商业信誉和健全的财务会计制度的证明材料........... </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八、提供依法缴纳税收和社会保障资金的良好记录........................ </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九、具有履行合同所必须的设备和专业技术能力的声明.................... </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十、业绩证明材料...................................................</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十一、参加政府采购前三年内在经营活动中无重大违法记录书面声明........ </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十二、主要商务要求承诺书 ........................................... </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十</w:t>
      </w:r>
      <w:r>
        <w:rPr>
          <w:rFonts w:hint="eastAsia" w:ascii="宋体" w:hAnsi="宋体" w:eastAsia="宋体" w:cs="宋体"/>
          <w:b w:val="0"/>
          <w:color w:val="000000"/>
          <w:sz w:val="24"/>
          <w:szCs w:val="24"/>
          <w:lang w:eastAsia="zh-CN"/>
        </w:rPr>
        <w:t>三</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实施方案</w:t>
      </w:r>
      <w:r>
        <w:rPr>
          <w:rFonts w:hint="eastAsia" w:ascii="宋体" w:hAnsi="宋体" w:eastAsia="宋体" w:cs="宋体"/>
          <w:b w:val="0"/>
          <w:color w:val="000000"/>
          <w:sz w:val="24"/>
          <w:szCs w:val="24"/>
        </w:rPr>
        <w:t>......................................................</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十</w:t>
      </w:r>
      <w:r>
        <w:rPr>
          <w:rFonts w:hint="eastAsia" w:ascii="宋体" w:hAnsi="宋体" w:eastAsia="宋体" w:cs="宋体"/>
          <w:b w:val="0"/>
          <w:color w:val="000000"/>
          <w:sz w:val="24"/>
          <w:szCs w:val="24"/>
          <w:lang w:eastAsia="zh-CN"/>
        </w:rPr>
        <w:t>四</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设计工作重难点分析</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 xml:space="preserve"> </w:t>
      </w:r>
      <w:r>
        <w:rPr>
          <w:rFonts w:hint="eastAsia" w:ascii="宋体" w:hAnsi="宋体" w:eastAsia="宋体" w:cs="宋体"/>
          <w:b w:val="0"/>
          <w:color w:val="000000"/>
          <w:sz w:val="24"/>
          <w:szCs w:val="24"/>
        </w:rPr>
        <w:t>....</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rPr>
        <w:t>十</w:t>
      </w:r>
      <w:r>
        <w:rPr>
          <w:rFonts w:hint="eastAsia" w:ascii="宋体" w:hAnsi="宋体" w:eastAsia="宋体" w:cs="宋体"/>
          <w:b w:val="0"/>
          <w:color w:val="000000"/>
          <w:sz w:val="24"/>
          <w:szCs w:val="24"/>
          <w:lang w:eastAsia="zh-CN"/>
        </w:rPr>
        <w:t>五</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设计保密措施</w:t>
      </w:r>
      <w:r>
        <w:rPr>
          <w:rFonts w:hint="eastAsia" w:ascii="宋体" w:hAnsi="宋体" w:eastAsia="宋体" w:cs="宋体"/>
          <w:b w:val="0"/>
          <w:color w:val="000000"/>
          <w:sz w:val="24"/>
          <w:szCs w:val="24"/>
        </w:rPr>
        <w:t>.................................................</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十</w:t>
      </w:r>
      <w:r>
        <w:rPr>
          <w:rFonts w:hint="eastAsia" w:ascii="宋体" w:hAnsi="宋体" w:eastAsia="宋体" w:cs="宋体"/>
          <w:b w:val="0"/>
          <w:color w:val="000000"/>
          <w:sz w:val="24"/>
          <w:szCs w:val="24"/>
          <w:lang w:eastAsia="zh-CN"/>
        </w:rPr>
        <w:t>六</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合理化建议</w:t>
      </w:r>
      <w:r>
        <w:rPr>
          <w:rFonts w:hint="eastAsia" w:ascii="宋体" w:hAnsi="宋体" w:eastAsia="宋体" w:cs="宋体"/>
          <w:b w:val="0"/>
          <w:color w:val="000000"/>
          <w:sz w:val="24"/>
          <w:szCs w:val="24"/>
        </w:rPr>
        <w:t>....................................................</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十</w:t>
      </w:r>
      <w:r>
        <w:rPr>
          <w:rFonts w:hint="eastAsia" w:ascii="宋体" w:hAnsi="宋体" w:eastAsia="宋体" w:cs="宋体"/>
          <w:b w:val="0"/>
          <w:color w:val="000000"/>
          <w:sz w:val="24"/>
          <w:szCs w:val="24"/>
          <w:lang w:eastAsia="zh-CN"/>
        </w:rPr>
        <w:t>七</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人员配备和岗位职责</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 xml:space="preserve"> </w:t>
      </w:r>
      <w:r>
        <w:rPr>
          <w:rFonts w:hint="eastAsia" w:ascii="宋体" w:hAnsi="宋体" w:eastAsia="宋体" w:cs="宋体"/>
          <w:b w:val="0"/>
          <w:color w:val="000000"/>
          <w:sz w:val="24"/>
          <w:szCs w:val="24"/>
        </w:rPr>
        <w:t>....</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24"/>
          <w:szCs w:val="24"/>
          <w:lang w:val="en-US" w:eastAsia="zh-CN"/>
        </w:rPr>
      </w:pPr>
      <w:r>
        <w:rPr>
          <w:rFonts w:hint="eastAsia" w:ascii="宋体" w:hAnsi="宋体" w:eastAsia="宋体" w:cs="宋体"/>
          <w:b/>
          <w:i w:val="0"/>
          <w:caps/>
          <w:color w:val="auto"/>
          <w:spacing w:val="0"/>
          <w:sz w:val="24"/>
          <w:szCs w:val="24"/>
          <w:lang w:val="en-US" w:eastAsia="zh-CN"/>
        </w:rPr>
        <w:t>投标承诺书</w:t>
      </w:r>
    </w:p>
    <w:p>
      <w:pPr>
        <w:pageBreakBefore w:val="0"/>
        <w:numPr>
          <w:ilvl w:val="0"/>
          <w:numId w:val="0"/>
        </w:numPr>
        <w:tabs>
          <w:tab w:val="left" w:pos="1236"/>
        </w:tabs>
        <w:wordWrap w:val="0"/>
        <w:autoSpaceDE/>
        <w:autoSpaceDN/>
        <w:bidi w:val="0"/>
        <w:snapToGrid/>
        <w:spacing w:line="360" w:lineRule="auto"/>
        <w:ind w:left="0" w:right="0" w:firstLine="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3、我方在本次投标活动中绝无资质挂靠、串标、围标情形，若经贵方查出，立即取消我方投标资格并承担相应的法律职责；</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autoSpaceDE/>
        <w:autoSpaceDN/>
        <w:bidi w:val="0"/>
        <w:spacing w:line="360" w:lineRule="auto"/>
        <w:ind w:left="0" w:right="0" w:firstLine="0"/>
        <w:jc w:val="center"/>
        <w:rPr>
          <w:rFonts w:hint="eastAsia" w:ascii="宋体" w:hAnsi="宋体" w:eastAsia="宋体" w:cs="宋体"/>
          <w:b/>
          <w:color w:val="000000"/>
          <w:sz w:val="28"/>
          <w:szCs w:val="28"/>
          <w:lang w:val="en-US" w:eastAsia="zh-CN" w:bidi="ar-SA"/>
        </w:rPr>
      </w:pPr>
      <w:r>
        <w:rPr>
          <w:rFonts w:hint="eastAsia" w:ascii="宋体" w:hAnsi="宋体" w:eastAsia="宋体" w:cs="宋体"/>
          <w:b/>
          <w:color w:val="000000"/>
          <w:sz w:val="28"/>
          <w:szCs w:val="28"/>
          <w:lang w:val="en-US" w:eastAsia="zh-CN" w:bidi="ar-SA"/>
        </w:rPr>
        <w:t>开标一览表</w:t>
      </w:r>
    </w:p>
    <w:p>
      <w:pPr>
        <w:pageBreakBefore w:val="0"/>
        <w:autoSpaceDE/>
        <w:autoSpaceDN/>
        <w:bidi w:val="0"/>
        <w:spacing w:line="360" w:lineRule="auto"/>
        <w:rPr>
          <w:rFonts w:hint="eastAsia" w:ascii="宋体" w:hAnsi="宋体" w:eastAsia="宋体" w:cs="宋体"/>
          <w:b/>
          <w:color w:val="000000"/>
          <w:sz w:val="24"/>
          <w:szCs w:val="24"/>
          <w:lang w:val="en-US" w:eastAsia="zh-CN" w:bidi="ar-SA"/>
        </w:rPr>
      </w:pPr>
    </w:p>
    <w:p>
      <w:pPr>
        <w:pageBreakBefore w:val="0"/>
        <w:autoSpaceDE/>
        <w:autoSpaceDN/>
        <w:bidi w:val="0"/>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pageBreakBefore w:val="0"/>
        <w:autoSpaceDE/>
        <w:autoSpaceDN/>
        <w:bidi w:val="0"/>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pageBreakBefore w:val="0"/>
              <w:autoSpaceDE/>
              <w:autoSpaceDN/>
              <w:bidi w:val="0"/>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pageBreakBefore w:val="0"/>
              <w:autoSpaceDE/>
              <w:autoSpaceDN/>
              <w:bidi w:val="0"/>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pageBreakBefore w:val="0"/>
              <w:autoSpaceDE/>
              <w:autoSpaceDN/>
              <w:bidi w:val="0"/>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pageBreakBefore w:val="0"/>
              <w:autoSpaceDE/>
              <w:autoSpaceDN/>
              <w:bidi w:val="0"/>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pageBreakBefore w:val="0"/>
              <w:autoSpaceDE/>
              <w:autoSpaceDN/>
              <w:bidi w:val="0"/>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pageBreakBefore w:val="0"/>
              <w:autoSpaceDE/>
              <w:autoSpaceDN/>
              <w:bidi w:val="0"/>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pageBreakBefore w:val="0"/>
              <w:autoSpaceDE/>
              <w:autoSpaceDN/>
              <w:bidi w:val="0"/>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pageBreakBefore w:val="0"/>
        <w:autoSpaceDE/>
        <w:autoSpaceDN/>
        <w:bidi w:val="0"/>
        <w:spacing w:line="360" w:lineRule="auto"/>
        <w:rPr>
          <w:rFonts w:hint="eastAsia" w:ascii="宋体" w:hAnsi="宋体" w:eastAsia="宋体" w:cs="宋体"/>
          <w:b/>
          <w:color w:val="000000"/>
          <w:sz w:val="24"/>
          <w:szCs w:val="24"/>
          <w:lang w:val="en-US" w:eastAsia="zh-CN" w:bidi="ar-SA"/>
        </w:rPr>
      </w:pPr>
    </w:p>
    <w:p>
      <w:pPr>
        <w:pageBreakBefore w:val="0"/>
        <w:autoSpaceDE/>
        <w:autoSpaceDN/>
        <w:bidi w:val="0"/>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pageBreakBefore w:val="0"/>
        <w:autoSpaceDE/>
        <w:autoSpaceDN/>
        <w:bidi w:val="0"/>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pageBreakBefore w:val="0"/>
        <w:autoSpaceDE/>
        <w:autoSpaceDN/>
        <w:bidi w:val="0"/>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pageBreakBefore w:val="0"/>
        <w:autoSpaceDE/>
        <w:autoSpaceDN/>
        <w:bidi w:val="0"/>
        <w:spacing w:line="360" w:lineRule="auto"/>
        <w:ind w:left="1400" w:hanging="12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pageBreakBefore w:val="0"/>
        <w:autoSpaceDE/>
        <w:autoSpaceDN/>
        <w:bidi w:val="0"/>
        <w:spacing w:line="360" w:lineRule="auto"/>
        <w:rPr>
          <w:rFonts w:hint="eastAsia" w:ascii="宋体" w:hAnsi="宋体" w:eastAsia="宋体" w:cs="宋体"/>
          <w:b/>
          <w:color w:val="000000"/>
          <w:sz w:val="24"/>
          <w:szCs w:val="24"/>
          <w:lang w:val="en-US" w:eastAsia="zh-CN" w:bidi="ar-SA"/>
        </w:rPr>
      </w:pPr>
    </w:p>
    <w:p>
      <w:pPr>
        <w:pageBreakBefore w:val="0"/>
        <w:autoSpaceDE/>
        <w:autoSpaceDN/>
        <w:bidi w:val="0"/>
        <w:spacing w:line="360" w:lineRule="auto"/>
        <w:rPr>
          <w:rFonts w:hint="eastAsia" w:ascii="宋体" w:hAnsi="宋体" w:eastAsia="宋体" w:cs="宋体"/>
          <w:b/>
          <w:color w:val="000000"/>
          <w:sz w:val="24"/>
          <w:szCs w:val="24"/>
          <w:lang w:val="en-US" w:eastAsia="zh-CN" w:bidi="ar-SA"/>
        </w:rPr>
      </w:pPr>
    </w:p>
    <w:p>
      <w:pPr>
        <w:pageBreakBefore w:val="0"/>
        <w:autoSpaceDE/>
        <w:autoSpaceDN/>
        <w:bidi w:val="0"/>
        <w:spacing w:line="360" w:lineRule="auto"/>
        <w:ind w:firstLine="1400"/>
        <w:rPr>
          <w:rFonts w:hint="eastAsia" w:ascii="宋体" w:hAnsi="宋体" w:eastAsia="宋体" w:cs="宋体"/>
          <w:b w:val="0"/>
          <w:color w:val="000000"/>
          <w:sz w:val="24"/>
          <w:szCs w:val="24"/>
          <w:lang w:val="en-US" w:eastAsia="zh-CN" w:bidi="ar-SA"/>
        </w:rPr>
      </w:pPr>
    </w:p>
    <w:p>
      <w:pPr>
        <w:pageBreakBefore w:val="0"/>
        <w:autoSpaceDE/>
        <w:autoSpaceDN/>
        <w:bidi w:val="0"/>
        <w:spacing w:line="360" w:lineRule="auto"/>
        <w:ind w:firstLine="1400"/>
        <w:rPr>
          <w:rFonts w:hint="eastAsia" w:ascii="宋体" w:hAnsi="宋体" w:eastAsia="宋体" w:cs="宋体"/>
          <w:b w:val="0"/>
          <w:color w:val="000000"/>
          <w:sz w:val="24"/>
          <w:szCs w:val="24"/>
          <w:lang w:val="en-US" w:eastAsia="zh-CN" w:bidi="ar-SA"/>
        </w:rPr>
      </w:pPr>
    </w:p>
    <w:p>
      <w:pPr>
        <w:pageBreakBefore w:val="0"/>
        <w:autoSpaceDE/>
        <w:autoSpaceDN/>
        <w:bidi w:val="0"/>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pageBreakBefore w:val="0"/>
        <w:autoSpaceDE/>
        <w:autoSpaceDN/>
        <w:bidi w:val="0"/>
        <w:spacing w:line="360" w:lineRule="auto"/>
        <w:ind w:firstLine="600"/>
        <w:rPr>
          <w:rFonts w:hint="eastAsia" w:ascii="宋体" w:hAnsi="宋体" w:eastAsia="宋体" w:cs="宋体"/>
          <w:b w:val="0"/>
          <w:color w:val="000000"/>
          <w:sz w:val="24"/>
          <w:szCs w:val="24"/>
          <w:lang w:val="en-US" w:eastAsia="zh-CN" w:bidi="ar-SA"/>
        </w:rPr>
      </w:pPr>
    </w:p>
    <w:p>
      <w:pPr>
        <w:pageBreakBefore w:val="0"/>
        <w:autoSpaceDE/>
        <w:autoSpaceDN/>
        <w:bidi w:val="0"/>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pageBreakBefore w:val="0"/>
        <w:autoSpaceDE/>
        <w:autoSpaceDN/>
        <w:bidi w:val="0"/>
        <w:spacing w:line="360" w:lineRule="auto"/>
        <w:rPr>
          <w:rFonts w:hint="eastAsia" w:ascii="宋体" w:hAnsi="宋体" w:eastAsia="宋体" w:cs="宋体"/>
          <w:b/>
          <w:color w:val="000000"/>
          <w:sz w:val="24"/>
          <w:szCs w:val="24"/>
          <w:lang w:val="en-US" w:eastAsia="zh-CN" w:bidi="ar-SA"/>
        </w:rPr>
      </w:pPr>
    </w:p>
    <w:p>
      <w:pPr>
        <w:pageBreakBefore w:val="0"/>
        <w:autoSpaceDE/>
        <w:autoSpaceDN/>
        <w:bidi w:val="0"/>
        <w:spacing w:line="360" w:lineRule="auto"/>
        <w:rPr>
          <w:rFonts w:hint="eastAsia" w:ascii="宋体" w:hAnsi="宋体" w:eastAsia="宋体" w:cs="宋体"/>
          <w:b/>
          <w:color w:val="000000"/>
          <w:sz w:val="24"/>
          <w:szCs w:val="24"/>
          <w:lang w:val="en-US" w:eastAsia="zh-CN" w:bidi="ar-SA"/>
        </w:rPr>
      </w:pPr>
    </w:p>
    <w:p>
      <w:pPr>
        <w:pageBreakBefore w:val="0"/>
        <w:autoSpaceDE/>
        <w:autoSpaceDN/>
        <w:bidi w:val="0"/>
        <w:spacing w:line="360" w:lineRule="auto"/>
        <w:rPr>
          <w:rFonts w:hint="eastAsia" w:ascii="宋体" w:hAnsi="宋体" w:eastAsia="宋体" w:cs="宋体"/>
          <w:b/>
          <w:color w:val="000000"/>
          <w:sz w:val="24"/>
          <w:szCs w:val="24"/>
          <w:lang w:val="en-US" w:eastAsia="zh-CN" w:bidi="ar-SA"/>
        </w:rPr>
      </w:pPr>
    </w:p>
    <w:p>
      <w:pPr>
        <w:pageBreakBefore w:val="0"/>
        <w:autoSpaceDE/>
        <w:autoSpaceDN/>
        <w:bidi w:val="0"/>
        <w:spacing w:line="360" w:lineRule="auto"/>
        <w:rPr>
          <w:rFonts w:hint="eastAsia" w:ascii="宋体" w:hAnsi="宋体" w:eastAsia="宋体" w:cs="宋体"/>
          <w:sz w:val="24"/>
          <w:szCs w:val="24"/>
          <w:lang w:val="zh-CN"/>
        </w:rPr>
      </w:pPr>
    </w:p>
    <w:p>
      <w:pPr>
        <w:pageBreakBefore w:val="0"/>
        <w:autoSpaceDE/>
        <w:autoSpaceDN/>
        <w:bidi w:val="0"/>
        <w:spacing w:line="360" w:lineRule="auto"/>
        <w:jc w:val="left"/>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val="en-US" w:eastAsia="zh-CN"/>
        </w:rPr>
        <w:t>三、分项报价表（如有分项填此表，无分项不填）</w:t>
      </w:r>
    </w:p>
    <w:p>
      <w:pPr>
        <w:pageBreakBefore w:val="0"/>
        <w:autoSpaceDE/>
        <w:autoSpaceDN/>
        <w:bidi w:val="0"/>
        <w:spacing w:line="360" w:lineRule="auto"/>
        <w:rPr>
          <w:rFonts w:hint="eastAsia" w:ascii="宋体" w:hAnsi="宋体" w:eastAsia="宋体" w:cs="宋体"/>
          <w:sz w:val="24"/>
          <w:szCs w:val="24"/>
          <w:lang w:val="zh-CN"/>
        </w:rPr>
      </w:pPr>
    </w:p>
    <w:p>
      <w:pPr>
        <w:pageBreakBefore w:val="0"/>
        <w:autoSpaceDE/>
        <w:autoSpaceDN/>
        <w:bidi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报名服务内容及报价明细</w:t>
      </w:r>
      <w:r>
        <w:rPr>
          <w:rFonts w:hint="eastAsia" w:ascii="宋体" w:hAnsi="宋体" w:eastAsia="宋体" w:cs="宋体"/>
          <w:color w:val="000000"/>
          <w:sz w:val="24"/>
          <w:szCs w:val="24"/>
        </w:rPr>
        <w:t>表</w:t>
      </w:r>
    </w:p>
    <w:p>
      <w:pPr>
        <w:pageBreakBefore w:val="0"/>
        <w:autoSpaceDE/>
        <w:autoSpaceDN/>
        <w:bidi w:val="0"/>
        <w:spacing w:line="360" w:lineRule="auto"/>
        <w:jc w:val="center"/>
        <w:rPr>
          <w:rFonts w:hint="eastAsia" w:ascii="宋体" w:hAnsi="宋体" w:eastAsia="宋体" w:cs="宋体"/>
          <w:color w:val="000000"/>
          <w:sz w:val="24"/>
          <w:szCs w:val="24"/>
        </w:rPr>
      </w:pPr>
    </w:p>
    <w:tbl>
      <w:tblPr>
        <w:tblStyle w:val="7"/>
        <w:tblW w:w="6978"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031"/>
        <w:gridCol w:w="14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031" w:type="dxa"/>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423" w:type="dxa"/>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服务内容</w:t>
            </w:r>
          </w:p>
        </w:tc>
        <w:tc>
          <w:tcPr>
            <w:tcW w:w="1775" w:type="dxa"/>
            <w:tcBorders>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交付成果</w:t>
            </w:r>
          </w:p>
        </w:tc>
        <w:tc>
          <w:tcPr>
            <w:tcW w:w="1412" w:type="dxa"/>
            <w:tcBorders>
              <w:left w:val="single" w:color="auto" w:sz="4" w:space="0"/>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单价</w:t>
            </w:r>
          </w:p>
        </w:tc>
        <w:tc>
          <w:tcPr>
            <w:tcW w:w="1337" w:type="dxa"/>
            <w:tcBorders>
              <w:lef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031"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423"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p>
        </w:tc>
        <w:tc>
          <w:tcPr>
            <w:tcW w:w="1775" w:type="dxa"/>
            <w:tcBorders>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412" w:type="dxa"/>
            <w:tcBorders>
              <w:left w:val="single" w:color="auto" w:sz="4" w:space="0"/>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337" w:type="dxa"/>
            <w:tcBorders>
              <w:left w:val="single" w:color="auto" w:sz="4" w:space="0"/>
            </w:tcBorders>
            <w:vAlign w:val="top"/>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031"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423"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p>
        </w:tc>
        <w:tc>
          <w:tcPr>
            <w:tcW w:w="1775" w:type="dxa"/>
            <w:tcBorders>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412" w:type="dxa"/>
            <w:tcBorders>
              <w:left w:val="single" w:color="auto" w:sz="4" w:space="0"/>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337" w:type="dxa"/>
            <w:tcBorders>
              <w:left w:val="single" w:color="auto" w:sz="4" w:space="0"/>
            </w:tcBorders>
            <w:vAlign w:val="top"/>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031"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423"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p>
        </w:tc>
        <w:tc>
          <w:tcPr>
            <w:tcW w:w="1775" w:type="dxa"/>
            <w:tcBorders>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412" w:type="dxa"/>
            <w:tcBorders>
              <w:left w:val="single" w:color="auto" w:sz="4" w:space="0"/>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337" w:type="dxa"/>
            <w:tcBorders>
              <w:left w:val="single" w:color="auto" w:sz="4" w:space="0"/>
            </w:tcBorders>
            <w:vAlign w:val="top"/>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031"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423"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p>
        </w:tc>
        <w:tc>
          <w:tcPr>
            <w:tcW w:w="1775" w:type="dxa"/>
            <w:tcBorders>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412" w:type="dxa"/>
            <w:tcBorders>
              <w:left w:val="single" w:color="auto" w:sz="4" w:space="0"/>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337" w:type="dxa"/>
            <w:tcBorders>
              <w:left w:val="single" w:color="auto" w:sz="4" w:space="0"/>
            </w:tcBorders>
            <w:vAlign w:val="top"/>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031"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1423" w:type="dxa"/>
            <w:vAlign w:val="center"/>
          </w:tcPr>
          <w:p>
            <w:pPr>
              <w:pageBreakBefore w:val="0"/>
              <w:autoSpaceDE/>
              <w:autoSpaceDN/>
              <w:bidi w:val="0"/>
              <w:snapToGrid w:val="0"/>
              <w:spacing w:line="360" w:lineRule="auto"/>
              <w:ind w:left="-388" w:leftChars="-185" w:firstLine="0"/>
              <w:jc w:val="center"/>
              <w:rPr>
                <w:rFonts w:hint="eastAsia" w:ascii="宋体" w:hAnsi="宋体" w:eastAsia="宋体" w:cs="宋体"/>
                <w:color w:val="000000"/>
                <w:sz w:val="24"/>
                <w:szCs w:val="24"/>
              </w:rPr>
            </w:pPr>
          </w:p>
        </w:tc>
        <w:tc>
          <w:tcPr>
            <w:tcW w:w="1775" w:type="dxa"/>
            <w:tcBorders>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412" w:type="dxa"/>
            <w:tcBorders>
              <w:left w:val="single" w:color="auto" w:sz="4" w:space="0"/>
              <w:right w:val="single" w:color="auto" w:sz="4" w:space="0"/>
            </w:tcBorders>
            <w:vAlign w:val="center"/>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c>
          <w:tcPr>
            <w:tcW w:w="1337" w:type="dxa"/>
            <w:tcBorders>
              <w:left w:val="single" w:color="auto" w:sz="4" w:space="0"/>
            </w:tcBorders>
            <w:vAlign w:val="top"/>
          </w:tcPr>
          <w:p>
            <w:pPr>
              <w:pageBreakBefore w:val="0"/>
              <w:autoSpaceDE/>
              <w:autoSpaceDN/>
              <w:bidi w:val="0"/>
              <w:snapToGrid w:val="0"/>
              <w:spacing w:line="360" w:lineRule="auto"/>
              <w:jc w:val="center"/>
              <w:rPr>
                <w:rFonts w:hint="eastAsia" w:ascii="宋体" w:hAnsi="宋体" w:eastAsia="宋体" w:cs="宋体"/>
                <w:color w:val="000000"/>
                <w:sz w:val="24"/>
                <w:szCs w:val="24"/>
              </w:rPr>
            </w:pPr>
          </w:p>
        </w:tc>
      </w:tr>
    </w:tbl>
    <w:p>
      <w:pPr>
        <w:pageBreakBefore w:val="0"/>
        <w:autoSpaceDE/>
        <w:autoSpaceDN/>
        <w:bidi w:val="0"/>
        <w:spacing w:line="360" w:lineRule="auto"/>
        <w:rPr>
          <w:rFonts w:hint="eastAsia" w:ascii="宋体" w:hAnsi="宋体" w:eastAsia="宋体" w:cs="宋体"/>
          <w:b w:val="0"/>
          <w:color w:val="000000"/>
          <w:sz w:val="24"/>
          <w:szCs w:val="24"/>
          <w:lang w:val="en-US" w:eastAsia="zh-CN" w:bidi="ar-SA"/>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p>
    <w:p>
      <w:pPr>
        <w:pageBreakBefore w:val="0"/>
        <w:autoSpaceDE/>
        <w:autoSpaceDN/>
        <w:bidi w:val="0"/>
        <w:spacing w:line="360" w:lineRule="auto"/>
        <w:ind w:firstLine="420"/>
        <w:jc w:val="center"/>
        <w:rPr>
          <w:rFonts w:hint="eastAsia" w:ascii="宋体" w:hAnsi="宋体" w:eastAsia="宋体" w:cs="宋体"/>
          <w:sz w:val="24"/>
          <w:szCs w:val="24"/>
        </w:rPr>
      </w:pPr>
      <w:bookmarkStart w:id="1" w:name="_GoBack"/>
      <w:bookmarkEnd w:id="1"/>
      <w:r>
        <w:rPr>
          <w:rFonts w:hint="eastAsia" w:ascii="宋体" w:hAnsi="宋体" w:eastAsia="宋体" w:cs="宋体"/>
          <w:sz w:val="24"/>
          <w:szCs w:val="24"/>
        </w:rPr>
        <w:t>授权委托人身份证明</w:t>
      </w:r>
    </w:p>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w:t>
      </w:r>
    </w:p>
    <w:p>
      <w:pPr>
        <w:pageBreakBefore w:val="0"/>
        <w:autoSpaceDE/>
        <w:autoSpaceDN/>
        <w:bidi w:val="0"/>
        <w:spacing w:line="360" w:lineRule="auto"/>
        <w:ind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兹委托我单位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（姓名）参加贵单位组织的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ageBreakBefore w:val="0"/>
        <w:tabs>
          <w:tab w:val="left" w:pos="5046"/>
        </w:tabs>
        <w:autoSpaceDE/>
        <w:autoSpaceDN/>
        <w:bidi w:val="0"/>
        <w:spacing w:line="360" w:lineRule="auto"/>
        <w:rPr>
          <w:rFonts w:hint="eastAsia" w:ascii="宋体" w:hAnsi="宋体" w:eastAsia="宋体" w:cs="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2" name="文本框 3"/>
                <wp:cNvGraphicFramePr/>
                <a:graphic xmlns:a="http://schemas.openxmlformats.org/drawingml/2006/main">
                  <a:graphicData uri="http://schemas.microsoft.com/office/word/2010/wordprocessingShape">
                    <wps:wsp>
                      <wps:cNvSpPr txBox="1"/>
                      <wps:spPr>
                        <a:xfrm>
                          <a:off x="0" y="0"/>
                          <a:ext cx="2346960" cy="1450975"/>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Y6wcDWAAAACQEAAA8AAAAAAAAAAQAgAAAAIgAAAGRycy9kb3ducmV2LnhtbFBLAQIUABQA&#10;AAAIAIdO4kBcO1QlZAIAAM4EAAAOAAAAAAAAAAEAIAAAACUBAABkcnMvZTJvRG9jLnhtbFBLBQYA&#10;AAAABgAGAFkBAAD7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3" name="文本框 6"/>
                <wp:cNvGraphicFramePr/>
                <a:graphic xmlns:a="http://schemas.openxmlformats.org/drawingml/2006/main">
                  <a:graphicData uri="http://schemas.microsoft.com/office/word/2010/wordprocessingShape">
                    <wps:wsp>
                      <wps:cNvSpPr txBox="1"/>
                      <wps:spPr>
                        <a:xfrm>
                          <a:off x="0" y="0"/>
                          <a:ext cx="2432050" cy="1490345"/>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LZ2NFjAgAAzg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cs="宋体"/>
          <w:sz w:val="24"/>
          <w:szCs w:val="24"/>
          <w:lang w:eastAsia="zh-CN"/>
        </w:rPr>
        <w:tab/>
      </w:r>
    </w:p>
    <w:p>
      <w:pPr>
        <w:pageBreakBefore w:val="0"/>
        <w:autoSpaceDE/>
        <w:autoSpaceDN/>
        <w:bidi w:val="0"/>
        <w:spacing w:line="360" w:lineRule="auto"/>
        <w:rPr>
          <w:rFonts w:hint="eastAsia" w:ascii="宋体" w:hAnsi="宋体" w:eastAsia="宋体" w:cs="宋体"/>
          <w:sz w:val="24"/>
          <w:szCs w:val="24"/>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4" name="文本框 4"/>
                <wp:cNvGraphicFramePr/>
                <a:graphic xmlns:a="http://schemas.openxmlformats.org/drawingml/2006/main">
                  <a:graphicData uri="http://schemas.microsoft.com/office/word/2010/wordprocessingShape">
                    <wps:wsp>
                      <wps:cNvSpPr txBox="1"/>
                      <wps:spPr>
                        <a:xfrm>
                          <a:off x="0" y="0"/>
                          <a:ext cx="2375535" cy="1480185"/>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R7yjNcAAAAJAQAADwAAAAAAAAABACAAAAAiAAAAZHJzL2Rvd25yZXYueG1sUEsBAhQA&#10;FAAAAAgAh07iQHAG/6FlAgAAzgQAAA4AAAAAAAAAAQAgAAAAJg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5" name="文本框 2"/>
                <wp:cNvGraphicFramePr/>
                <a:graphic xmlns:a="http://schemas.openxmlformats.org/drawingml/2006/main">
                  <a:graphicData uri="http://schemas.microsoft.com/office/word/2010/wordprocessingShape">
                    <wps:wsp>
                      <wps:cNvSpPr txBox="1"/>
                      <wps:spPr>
                        <a:xfrm>
                          <a:off x="0" y="0"/>
                          <a:ext cx="2423160" cy="1490345"/>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ZyYCdUAAAAIAQAADwAAAAAAAAABACAAAAAiAAAAZHJzL2Rvd25yZXYueG1sUEsBAhQAFAAA&#10;AAgAh07iQIrWfapkAgAAzgQAAA4AAAAAAAAAAQAgAAAAJAEAAGRycy9lMm9Eb2MueG1sUEsFBgAA&#10;AAAGAAYAWQEAAPo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投标人</w:t>
      </w:r>
      <w:r>
        <w:rPr>
          <w:rFonts w:hint="eastAsia" w:ascii="宋体" w:hAnsi="宋体" w:eastAsia="宋体" w:cs="宋体"/>
          <w:sz w:val="24"/>
          <w:szCs w:val="24"/>
        </w:rPr>
        <w:t>：____________________（盖单位章）</w:t>
      </w: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法定代表人签字：</w:t>
      </w:r>
      <w:r>
        <w:rPr>
          <w:rFonts w:hint="eastAsia" w:ascii="宋体" w:hAnsi="宋体" w:eastAsia="宋体" w:cs="宋体"/>
          <w:sz w:val="24"/>
          <w:szCs w:val="24"/>
          <w:u w:val="single"/>
          <w:lang w:val="en-US" w:eastAsia="zh-CN"/>
        </w:rPr>
        <w:t xml:space="preserve">             </w:t>
      </w:r>
    </w:p>
    <w:p>
      <w:pPr>
        <w:pageBreakBefore w:val="0"/>
        <w:autoSpaceDE/>
        <w:autoSpaceDN/>
        <w:bidi w:val="0"/>
        <w:spacing w:line="360" w:lineRule="auto"/>
        <w:rPr>
          <w:rFonts w:hint="eastAsia" w:ascii="宋体" w:hAnsi="宋体" w:eastAsia="宋体" w:cs="宋体"/>
          <w:sz w:val="24"/>
          <w:szCs w:val="24"/>
          <w:lang w:val="en-US" w:eastAsia="zh-CN"/>
        </w:rPr>
      </w:pPr>
    </w:p>
    <w:p>
      <w:pPr>
        <w:pageBreakBefore w:val="0"/>
        <w:autoSpaceDE/>
        <w:autoSpaceDN/>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委托代理人签字：</w:t>
      </w:r>
      <w:r>
        <w:rPr>
          <w:rFonts w:hint="eastAsia" w:ascii="宋体" w:hAnsi="宋体" w:eastAsia="宋体" w:cs="宋体"/>
          <w:sz w:val="24"/>
          <w:szCs w:val="24"/>
          <w:u w:val="single"/>
          <w:lang w:val="en-US" w:eastAsia="zh-CN"/>
        </w:rPr>
        <w:t xml:space="preserve">             </w:t>
      </w:r>
    </w:p>
    <w:p>
      <w:pPr>
        <w:pageBreakBefore w:val="0"/>
        <w:autoSpaceDE/>
        <w:autoSpaceDN/>
        <w:bidi w:val="0"/>
        <w:spacing w:line="360" w:lineRule="auto"/>
        <w:rPr>
          <w:rFonts w:hint="eastAsia" w:ascii="宋体" w:hAnsi="宋体" w:eastAsia="宋体" w:cs="宋体"/>
          <w:sz w:val="24"/>
          <w:szCs w:val="24"/>
        </w:rPr>
      </w:pPr>
      <w:r>
        <w:rPr>
          <w:rFonts w:hint="eastAsia" w:ascii="宋体" w:hAnsi="宋体" w:eastAsia="宋体" w:cs="宋体"/>
          <w:sz w:val="24"/>
          <w:szCs w:val="24"/>
        </w:rPr>
        <w:t>______年_____月_____日</w:t>
      </w:r>
    </w:p>
    <w:p>
      <w:pPr>
        <w:pageBreakBefore w:val="0"/>
        <w:tabs>
          <w:tab w:val="left" w:pos="1326"/>
        </w:tabs>
        <w:autoSpaceDE/>
        <w:autoSpaceDN/>
        <w:bidi w:val="0"/>
        <w:spacing w:line="360" w:lineRule="auto"/>
        <w:jc w:val="left"/>
        <w:rPr>
          <w:rFonts w:hint="eastAsia" w:ascii="宋体" w:hAnsi="宋体" w:eastAsia="宋体" w:cs="宋体"/>
          <w:sz w:val="24"/>
          <w:szCs w:val="24"/>
          <w:lang w:val="en-US" w:eastAsia="zh-CN"/>
        </w:rPr>
      </w:pPr>
    </w:p>
    <w:p>
      <w:pPr>
        <w:pageBreakBefore w:val="0"/>
        <w:tabs>
          <w:tab w:val="left" w:pos="1326"/>
        </w:tabs>
        <w:autoSpaceDE/>
        <w:autoSpaceDN/>
        <w:bidi w:val="0"/>
        <w:spacing w:line="360" w:lineRule="auto"/>
        <w:jc w:val="left"/>
        <w:rPr>
          <w:rFonts w:hint="eastAsia" w:ascii="宋体" w:hAnsi="宋体" w:eastAsia="宋体" w:cs="宋体"/>
          <w:sz w:val="24"/>
          <w:szCs w:val="24"/>
          <w:lang w:val="en-US" w:eastAsia="zh-CN"/>
        </w:rPr>
      </w:pPr>
    </w:p>
    <w:p>
      <w:pPr>
        <w:pageBreakBefore w:val="0"/>
        <w:tabs>
          <w:tab w:val="left" w:pos="1326"/>
        </w:tabs>
        <w:autoSpaceDE/>
        <w:autoSpaceDN/>
        <w:bidi w:val="0"/>
        <w:spacing w:line="360" w:lineRule="auto"/>
        <w:jc w:val="left"/>
        <w:rPr>
          <w:rFonts w:hint="eastAsia" w:ascii="宋体" w:hAnsi="宋体" w:eastAsia="宋体" w:cs="宋体"/>
          <w:sz w:val="24"/>
          <w:szCs w:val="24"/>
          <w:lang w:val="en-US" w:eastAsia="zh-CN"/>
        </w:rPr>
      </w:pPr>
    </w:p>
    <w:p>
      <w:pPr>
        <w:pageBreakBefore w:val="0"/>
        <w:numPr>
          <w:ilvl w:val="0"/>
          <w:numId w:val="0"/>
        </w:numPr>
        <w:tabs>
          <w:tab w:val="left" w:pos="1326"/>
        </w:tabs>
        <w:autoSpaceDE/>
        <w:autoSpaceDN/>
        <w:bidi w:val="0"/>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4"/>
          <w:szCs w:val="24"/>
          <w:lang w:val="en-US" w:eastAsia="zh-CN"/>
        </w:rPr>
      </w:pPr>
      <w:r>
        <w:rPr>
          <w:rFonts w:hint="eastAsia" w:ascii="宋体" w:hAnsi="宋体" w:eastAsia="宋体" w:cs="宋体"/>
          <w:b/>
          <w:i w:val="0"/>
          <w:sz w:val="24"/>
          <w:szCs w:val="24"/>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验收要求、投标保证金等。若有不符合或未按承诺履行的，后果和责任自负。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十三、实施方案</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十四、服务工作重难点分项</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十五、服务保密措施</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十六、合理化建议</w:t>
      </w:r>
    </w:p>
    <w:p>
      <w:pPr>
        <w:pageBreakBefore w:val="0"/>
        <w:numPr>
          <w:ilvl w:val="0"/>
          <w:numId w:val="0"/>
        </w:numPr>
        <w:tabs>
          <w:tab w:val="left" w:pos="606"/>
        </w:tabs>
        <w:wordWrap w:val="0"/>
        <w:autoSpaceDE/>
        <w:autoSpaceDN/>
        <w:bidi w:val="0"/>
        <w:snapToGrid/>
        <w:spacing w:line="360" w:lineRule="auto"/>
        <w:ind w:left="0" w:right="0" w:firstLine="0"/>
        <w:jc w:val="left"/>
      </w:pPr>
      <w:r>
        <w:rPr>
          <w:rFonts w:hint="eastAsia" w:ascii="宋体" w:hAnsi="宋体" w:eastAsia="宋体" w:cs="宋体"/>
          <w:b/>
          <w:sz w:val="24"/>
          <w:szCs w:val="24"/>
          <w:lang w:val="en-US" w:eastAsia="zh-CN"/>
        </w:rPr>
        <w:t>十七、人员配备和岗位职责</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2"/>
    <w:family w:val="auto"/>
    <w:pitch w:val="default"/>
    <w:sig w:usb0="E0002EFF" w:usb1="C000785B" w:usb2="00000009" w:usb3="00000000" w:csb0="400001FF" w:csb1="FFFF0000"/>
  </w:font>
  <w:font w:name="宋体">
    <w:panose1 w:val="02010600030101010101"/>
    <w:charset w:val="4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黑体">
    <w:panose1 w:val="02010609060101010101"/>
    <w:charset w:val="82"/>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49807548"/>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2021-12-28T07:30:02Z</dcterms:created>
  <dc:creator>丫丫1383477281</dc:creator>
  <cp:lastModifiedBy>刘</cp:lastModifiedBy>
  <dcterms:modified xsi:type="dcterms:W3CDTF">2021-12-28T07:33:36Z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E69E862AC78241A1B8F17D7D20D40991</vt:lpwstr>
  </property>
</Properties>
</file>