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524000" cy="1609725"/>
            <wp:effectExtent l="0" t="0" r="0" b="9525"/>
            <wp:docPr id="1" name="图片 1" descr="165568841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5688414272"/>
                    <pic:cNvPicPr>
                      <a:picLocks noChangeAspect="1"/>
                    </pic:cNvPicPr>
                  </pic:nvPicPr>
                  <pic:blipFill>
                    <a:blip r:embed="rId4"/>
                    <a:stretch>
                      <a:fillRect/>
                    </a:stretch>
                  </pic:blipFill>
                  <pic:spPr>
                    <a:xfrm>
                      <a:off x="0" y="0"/>
                      <a:ext cx="1524000" cy="1609725"/>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宫腔镜电切器械等项目</w:t>
      </w:r>
    </w:p>
    <w:p>
      <w:pPr>
        <w:numPr>
          <w:ilvl w:val="0"/>
          <w:numId w:val="0"/>
        </w:numPr>
        <w:ind w:left="0" w:right="0" w:firstLine="0"/>
        <w:jc w:val="center"/>
        <w:rPr>
          <w:rFonts w:hint="eastAsia" w:ascii="黑体" w:hAnsi="黑体" w:eastAsia="黑体" w:cs="黑体"/>
          <w:b/>
          <w:sz w:val="28"/>
          <w:szCs w:val="28"/>
          <w:lang w:val="en-US" w:eastAsia="zh-CN"/>
        </w:rPr>
      </w:pPr>
      <w:bookmarkStart w:id="1" w:name="_GoBack"/>
      <w:bookmarkEnd w:id="1"/>
      <w:r>
        <w:rPr>
          <w:rFonts w:hint="eastAsia" w:ascii="黑体" w:hAnsi="黑体" w:eastAsia="黑体" w:cs="黑体"/>
          <w:b/>
          <w:sz w:val="28"/>
          <w:szCs w:val="28"/>
          <w:lang w:val="en-US" w:eastAsia="zh-CN"/>
        </w:rPr>
        <w:t xml:space="preserve">  2023年1月31日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0"/>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宫腔镜电切器械</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480000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多功能产床</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ind w:firstLine="2160" w:firstLineChars="9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30日</w:t>
            </w:r>
            <w:r>
              <w:rPr>
                <w:rFonts w:hint="eastAsia" w:ascii="宋体" w:hAnsi="宋体" w:eastAsia="宋体" w:cs="宋体"/>
                <w:sz w:val="24"/>
                <w:szCs w:val="24"/>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甲方在设备安装调试验收合格正常使用后，支付总货款的90%，使用一年后支付剩余</w:t>
            </w:r>
            <w:r>
              <w:rPr>
                <w:rFonts w:hint="eastAsia" w:ascii="宋体" w:hAnsi="宋体" w:cs="宋体"/>
                <w:sz w:val="21"/>
                <w:szCs w:val="21"/>
                <w:lang w:val="en-US" w:eastAsia="zh-CN" w:bidi="ar-SA"/>
              </w:rPr>
              <w:t>1</w:t>
            </w:r>
            <w:r>
              <w:rPr>
                <w:rFonts w:hint="eastAsia" w:ascii="宋体" w:hAnsi="宋体" w:eastAsia="宋体" w:cs="宋体"/>
                <w:sz w:val="21"/>
                <w:szCs w:val="21"/>
                <w:lang w:val="en-US" w:eastAsia="zh-CN" w:bidi="ar-SA"/>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包含2套宫腔镜电切器械和一套多功能产床</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9"/>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宫腔镜电切器械</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90"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多功能产床</w:t>
            </w:r>
          </w:p>
        </w:tc>
        <w:tc>
          <w:tcPr>
            <w:tcW w:w="2417"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2</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kern w:val="0"/>
                <w:sz w:val="24"/>
                <w:szCs w:val="24"/>
                <w:lang w:val="en-US" w:eastAsia="zh-CN"/>
              </w:rPr>
            </w:pPr>
            <w:r>
              <w:rPr>
                <w:rFonts w:hint="eastAsia" w:ascii="宋体" w:hAnsi="宋体"/>
                <w:kern w:val="0"/>
                <w:sz w:val="24"/>
                <w:szCs w:val="24"/>
                <w:lang w:val="en-US" w:eastAsia="zh-CN"/>
              </w:rPr>
              <w:t>套</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1</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宫腔镜电切器械</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2"/>
        <w:gridCol w:w="750"/>
        <w:gridCol w:w="7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参数性质</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编号</w:t>
            </w:r>
          </w:p>
        </w:tc>
        <w:tc>
          <w:tcPr>
            <w:tcW w:w="706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技术参数和性能指标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1</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lang w:val="en-US"/>
              </w:rPr>
            </w:pPr>
            <w:r>
              <w:rPr>
                <w:rFonts w:hint="default" w:ascii="Calibri" w:hAnsi="Calibri" w:eastAsia="宋体" w:cs="Times New Roman"/>
                <w:kern w:val="2"/>
                <w:sz w:val="21"/>
                <w:szCs w:val="21"/>
                <w:lang w:val="en-US" w:eastAsia="zh-CN" w:bidi="ar"/>
              </w:rPr>
              <w:t xml:space="preserve">HOPKINS II </w:t>
            </w:r>
            <w:r>
              <w:rPr>
                <w:rFonts w:hint="eastAsia" w:cs="Times New Roman"/>
                <w:kern w:val="2"/>
                <w:sz w:val="21"/>
                <w:szCs w:val="21"/>
                <w:lang w:val="en-US" w:eastAsia="zh-CN" w:bidi="ar"/>
              </w:rPr>
              <w:t xml:space="preserve"> </w:t>
            </w:r>
            <w:r>
              <w:rPr>
                <w:rFonts w:hint="default" w:ascii="Calibri" w:hAnsi="Calibri" w:eastAsia="宋体" w:cs="Calibri"/>
                <w:kern w:val="2"/>
                <w:sz w:val="21"/>
                <w:szCs w:val="21"/>
                <w:lang w:val="en-US" w:eastAsia="zh-CN" w:bidi="ar"/>
              </w:rPr>
              <w:t xml:space="preserve">12 </w:t>
            </w:r>
            <w:r>
              <w:rPr>
                <w:rFonts w:hint="eastAsia" w:ascii="宋体" w:hAnsi="宋体" w:eastAsia="宋体" w:cs="宋体"/>
                <w:kern w:val="2"/>
                <w:sz w:val="21"/>
                <w:szCs w:val="21"/>
                <w:lang w:val="en-US" w:eastAsia="zh-CN" w:bidi="ar"/>
              </w:rPr>
              <w:t>°内镜，广角，直径</w:t>
            </w:r>
            <w:r>
              <w:rPr>
                <w:rFonts w:hint="default" w:ascii="Calibri" w:hAnsi="Calibri" w:eastAsia="宋体" w:cs="Calibri"/>
                <w:kern w:val="2"/>
                <w:sz w:val="21"/>
                <w:szCs w:val="21"/>
                <w:lang w:val="en-US" w:eastAsia="zh-CN" w:bidi="ar"/>
              </w:rPr>
              <w:t>4mm</w:t>
            </w:r>
            <w:r>
              <w:rPr>
                <w:rFonts w:hint="eastAsia" w:ascii="宋体" w:hAnsi="宋体" w:eastAsia="宋体" w:cs="宋体"/>
                <w:kern w:val="2"/>
                <w:sz w:val="21"/>
                <w:szCs w:val="21"/>
                <w:lang w:val="en-US" w:eastAsia="zh-CN" w:bidi="ar"/>
              </w:rPr>
              <w:t>，长</w:t>
            </w:r>
            <w:r>
              <w:rPr>
                <w:rFonts w:hint="eastAsia" w:ascii="宋体" w:hAnsi="宋体" w:cs="宋体"/>
                <w:kern w:val="2"/>
                <w:sz w:val="21"/>
                <w:szCs w:val="21"/>
                <w:lang w:val="en-US" w:eastAsia="zh-CN" w:bidi="ar"/>
              </w:rPr>
              <w:t>不短于</w:t>
            </w:r>
            <w:r>
              <w:rPr>
                <w:rFonts w:hint="default" w:ascii="Calibri" w:hAnsi="Calibri" w:eastAsia="宋体" w:cs="Calibri"/>
                <w:kern w:val="2"/>
                <w:sz w:val="21"/>
                <w:szCs w:val="21"/>
                <w:lang w:val="en-US" w:eastAsia="zh-CN" w:bidi="ar"/>
              </w:rPr>
              <w:t>30cm</w:t>
            </w:r>
            <w:r>
              <w:rPr>
                <w:rFonts w:hint="eastAsia" w:ascii="宋体" w:hAnsi="宋体" w:eastAsia="宋体" w:cs="宋体"/>
                <w:kern w:val="2"/>
                <w:sz w:val="21"/>
                <w:szCs w:val="21"/>
                <w:lang w:val="en-US" w:eastAsia="zh-CN" w:bidi="ar"/>
              </w:rPr>
              <w:t>，可高温高压消毒，集成光纤传输</w:t>
            </w:r>
            <w:r>
              <w:rPr>
                <w:rFonts w:hint="eastAsia" w:ascii="宋体" w:hAnsi="宋体" w:cs="宋体"/>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2</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工作手件，被动式、拇指环可以移动。工作部分长度</w:t>
            </w:r>
            <w:r>
              <w:rPr>
                <w:rFonts w:hint="eastAsia" w:ascii="宋体" w:hAnsi="宋体" w:cs="宋体"/>
                <w:kern w:val="2"/>
                <w:sz w:val="21"/>
                <w:szCs w:val="21"/>
                <w:lang w:val="en-US" w:eastAsia="zh-CN" w:bidi="ar"/>
              </w:rPr>
              <w:t>不短于</w:t>
            </w:r>
            <w:r>
              <w:rPr>
                <w:rFonts w:hint="default" w:ascii="Calibri" w:hAnsi="Calibri" w:eastAsia="宋体" w:cs="Calibri"/>
                <w:kern w:val="2"/>
                <w:sz w:val="21"/>
                <w:szCs w:val="21"/>
                <w:lang w:val="en-US" w:eastAsia="zh-CN" w:bidi="ar"/>
              </w:rPr>
              <w:t>2</w:t>
            </w:r>
            <w:r>
              <w:rPr>
                <w:rFonts w:hint="default" w:ascii="Calibri" w:hAnsi="Calibri" w:eastAsia="宋体" w:cs="Times New Roman"/>
                <w:kern w:val="2"/>
                <w:sz w:val="21"/>
                <w:szCs w:val="21"/>
                <w:lang w:val="en-US" w:eastAsia="zh-CN" w:bidi="ar"/>
              </w:rPr>
              <w:t>00mm</w:t>
            </w:r>
            <w:r>
              <w:rPr>
                <w:rFonts w:hint="eastAsia" w:cs="Times New Roman"/>
                <w:kern w:val="2"/>
                <w:sz w:val="21"/>
                <w:szCs w:val="21"/>
                <w:lang w:val="en-US" w:eastAsia="zh-CN" w:bidi="ar"/>
              </w:rPr>
              <w:t>，</w:t>
            </w:r>
            <w:r>
              <w:rPr>
                <w:rFonts w:hint="eastAsia" w:ascii="宋体" w:hAnsi="宋体" w:eastAsia="宋体" w:cs="宋体"/>
                <w:kern w:val="2"/>
                <w:sz w:val="21"/>
                <w:szCs w:val="21"/>
                <w:lang w:val="en-US" w:eastAsia="zh-CN" w:bidi="ar"/>
              </w:rPr>
              <w:t>最大插入部外径</w:t>
            </w:r>
            <w:r>
              <w:rPr>
                <w:rFonts w:hint="eastAsia" w:ascii="宋体" w:hAnsi="宋体" w:cs="宋体"/>
                <w:kern w:val="2"/>
                <w:sz w:val="21"/>
                <w:szCs w:val="21"/>
                <w:lang w:val="en-US" w:eastAsia="zh-CN" w:bidi="ar"/>
              </w:rPr>
              <w:t>不超过</w:t>
            </w:r>
            <w:r>
              <w:rPr>
                <w:rFonts w:hint="default" w:ascii="Calibri" w:hAnsi="Calibri" w:eastAsia="宋体" w:cs="Calibri"/>
                <w:kern w:val="2"/>
                <w:sz w:val="21"/>
                <w:szCs w:val="21"/>
                <w:lang w:val="en-US" w:eastAsia="zh-CN" w:bidi="ar"/>
              </w:rPr>
              <w:t>4</w:t>
            </w:r>
            <w:r>
              <w:rPr>
                <w:rFonts w:hint="default" w:ascii="Calibri" w:hAnsi="Calibri" w:eastAsia="宋体" w:cs="Times New Roman"/>
                <w:kern w:val="2"/>
                <w:sz w:val="21"/>
                <w:szCs w:val="21"/>
                <w:lang w:val="en-US" w:eastAsia="zh-CN" w:bidi="ar"/>
              </w:rPr>
              <w:t>.7mm</w:t>
            </w:r>
            <w:r>
              <w:rPr>
                <w:rFonts w:hint="eastAsia" w:ascii="宋体" w:hAnsi="宋体" w:eastAsia="宋体" w:cs="宋体"/>
                <w:kern w:val="2"/>
                <w:sz w:val="21"/>
                <w:szCs w:val="21"/>
                <w:lang w:val="en-US" w:eastAsia="zh-CN" w:bidi="ar"/>
              </w:rPr>
              <w:t>。</w:t>
            </w:r>
            <w:r>
              <w:rPr>
                <w:rFonts w:hint="default" w:ascii="Calibri" w:hAnsi="Calibri" w:eastAsia="宋体" w:cs="Calibri"/>
                <w:kern w:val="2"/>
                <w:sz w:val="21"/>
                <w:szCs w:val="21"/>
                <w:lang w:val="en-US" w:eastAsia="zh-CN" w:bidi="ar"/>
              </w:rPr>
              <w:t xml:space="preserve"> </w:t>
            </w:r>
            <w:r>
              <w:rPr>
                <w:rFonts w:hint="eastAsia" w:ascii="宋体" w:hAnsi="宋体" w:cs="宋体"/>
                <w:kern w:val="2"/>
                <w:sz w:val="21"/>
                <w:szCs w:val="21"/>
                <w:lang w:val="en-US" w:eastAsia="zh-CN" w:bidi="ar"/>
              </w:rPr>
              <w:t>应包括</w:t>
            </w:r>
            <w:r>
              <w:rPr>
                <w:rFonts w:hint="eastAsia" w:ascii="宋体" w:hAnsi="宋体" w:eastAsia="宋体" w:cs="宋体"/>
                <w:kern w:val="2"/>
                <w:sz w:val="21"/>
                <w:szCs w:val="21"/>
                <w:lang w:val="en-US" w:eastAsia="zh-CN" w:bidi="ar"/>
              </w:rPr>
              <w:t>工作手件</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电切环</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电凝电极</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球状端</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针形电极</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导线</w:t>
            </w:r>
            <w:r>
              <w:rPr>
                <w:rFonts w:hint="eastAsia" w:ascii="宋体" w:hAnsi="宋体" w:cs="宋体"/>
                <w:kern w:val="2"/>
                <w:sz w:val="21"/>
                <w:szCs w:val="21"/>
                <w:lang w:val="en-US" w:eastAsia="zh-CN" w:bidi="ar"/>
              </w:rPr>
              <w:t>和</w:t>
            </w:r>
            <w:r>
              <w:rPr>
                <w:rFonts w:hint="eastAsia" w:ascii="宋体" w:hAnsi="宋体" w:eastAsia="宋体" w:cs="宋体"/>
                <w:kern w:val="2"/>
                <w:sz w:val="21"/>
                <w:szCs w:val="21"/>
                <w:lang w:val="en-US" w:eastAsia="zh-CN" w:bidi="ar"/>
              </w:rPr>
              <w:t>保护管。指环控制。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3</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镜鞘</w:t>
            </w:r>
            <w:r>
              <w:rPr>
                <w:rFonts w:hint="default" w:ascii="Calibri" w:hAnsi="Calibri" w:eastAsia="宋体" w:cs="Calibri"/>
                <w:kern w:val="2"/>
                <w:sz w:val="21"/>
                <w:szCs w:val="21"/>
                <w:lang w:val="en-US" w:eastAsia="zh-CN" w:bidi="ar"/>
              </w:rPr>
              <w:t>26Fr</w:t>
            </w:r>
            <w:r>
              <w:rPr>
                <w:rFonts w:hint="eastAsia" w:ascii="宋体" w:hAnsi="宋体" w:eastAsia="宋体" w:cs="宋体"/>
                <w:kern w:val="2"/>
                <w:sz w:val="21"/>
                <w:szCs w:val="21"/>
                <w:lang w:val="en-US" w:eastAsia="zh-CN" w:bidi="ar"/>
              </w:rPr>
              <w:t>，鸟嘴样斜面头端</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内鞘可旋转</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带绝缘头端，便捷锁扣，与工作手件及</w:t>
            </w:r>
            <w:r>
              <w:rPr>
                <w:rFonts w:hint="default" w:ascii="Calibri" w:hAnsi="Calibri" w:eastAsia="宋体" w:cs="Calibri"/>
                <w:kern w:val="2"/>
                <w:sz w:val="21"/>
                <w:szCs w:val="21"/>
                <w:lang w:val="en-US" w:eastAsia="zh-CN" w:bidi="ar"/>
              </w:rPr>
              <w:t>4mm</w:t>
            </w:r>
            <w:r>
              <w:rPr>
                <w:rFonts w:hint="eastAsia" w:ascii="宋体" w:hAnsi="宋体" w:eastAsia="宋体" w:cs="宋体"/>
                <w:kern w:val="2"/>
                <w:sz w:val="21"/>
                <w:szCs w:val="21"/>
                <w:lang w:val="en-US" w:eastAsia="zh-CN" w:bidi="ar"/>
              </w:rPr>
              <w:t>内镜配套使用。</w:t>
            </w:r>
            <w:r>
              <w:rPr>
                <w:rFonts w:hint="eastAsia" w:ascii="宋体" w:hAnsi="宋体" w:cs="宋体"/>
                <w:kern w:val="2"/>
                <w:sz w:val="21"/>
                <w:szCs w:val="21"/>
                <w:lang w:val="en-US" w:eastAsia="zh-CN" w:bidi="ar"/>
              </w:rPr>
              <w:t>应包括</w:t>
            </w:r>
            <w:r>
              <w:rPr>
                <w:rFonts w:hint="eastAsia" w:ascii="宋体" w:hAnsi="宋体" w:eastAsia="宋体" w:cs="宋体"/>
                <w:kern w:val="2"/>
                <w:sz w:val="21"/>
                <w:szCs w:val="21"/>
                <w:lang w:val="en-US" w:eastAsia="zh-CN" w:bidi="ar"/>
              </w:rPr>
              <w:t>电切镜鞘</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内鞘</w:t>
            </w:r>
            <w:r>
              <w:rPr>
                <w:rFonts w:hint="eastAsia" w:ascii="宋体" w:hAnsi="宋体" w:cs="宋体"/>
                <w:kern w:val="2"/>
                <w:sz w:val="21"/>
                <w:szCs w:val="21"/>
                <w:lang w:val="en-US" w:eastAsia="zh-CN" w:bidi="ar"/>
              </w:rPr>
              <w:t>、</w:t>
            </w:r>
            <w:r>
              <w:rPr>
                <w:rFonts w:hint="eastAsia" w:ascii="宋体" w:hAnsi="宋体" w:eastAsia="宋体" w:cs="宋体"/>
                <w:kern w:val="2"/>
                <w:sz w:val="21"/>
                <w:szCs w:val="21"/>
                <w:lang w:val="en-US" w:eastAsia="zh-CN" w:bidi="ar"/>
              </w:rPr>
              <w:t>连接管</w:t>
            </w:r>
            <w:r>
              <w:rPr>
                <w:rFonts w:hint="eastAsia" w:ascii="宋体" w:hAnsi="宋体" w:cs="宋体"/>
                <w:kern w:val="2"/>
                <w:sz w:val="21"/>
                <w:szCs w:val="21"/>
                <w:lang w:val="en-US" w:eastAsia="zh-CN" w:bidi="ar"/>
              </w:rPr>
              <w:t>和</w:t>
            </w:r>
            <w:r>
              <w:rPr>
                <w:rFonts w:hint="eastAsia" w:ascii="宋体" w:hAnsi="宋体" w:eastAsia="宋体" w:cs="宋体"/>
                <w:kern w:val="2"/>
                <w:sz w:val="21"/>
                <w:szCs w:val="21"/>
                <w:lang w:val="en-US" w:eastAsia="zh-CN" w:bidi="ar"/>
              </w:rPr>
              <w:t>接口套装。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4</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宋体" w:hAnsi="宋体" w:cs="宋体"/>
                <w:kern w:val="2"/>
                <w:sz w:val="21"/>
                <w:szCs w:val="21"/>
                <w:lang w:val="en-US" w:eastAsia="zh-CN" w:bidi="ar"/>
              </w:rPr>
              <w:t>配有</w:t>
            </w:r>
            <w:r>
              <w:rPr>
                <w:rFonts w:hint="eastAsia" w:ascii="宋体" w:hAnsi="宋体" w:eastAsia="宋体" w:cs="宋体"/>
                <w:kern w:val="2"/>
                <w:sz w:val="21"/>
                <w:szCs w:val="21"/>
                <w:lang w:val="en-US" w:eastAsia="zh-CN" w:bidi="ar"/>
              </w:rPr>
              <w:t>鞘芯</w:t>
            </w:r>
            <w:r>
              <w:rPr>
                <w:rFonts w:hint="eastAsia" w:ascii="宋体" w:hAnsi="宋体" w:cs="宋体"/>
                <w:kern w:val="2"/>
                <w:sz w:val="21"/>
                <w:szCs w:val="21"/>
                <w:lang w:val="en-US" w:eastAsia="zh-CN" w:bidi="ar"/>
              </w:rPr>
              <w:t>，与</w:t>
            </w:r>
            <w:r>
              <w:rPr>
                <w:rFonts w:hint="eastAsia" w:ascii="宋体" w:hAnsi="宋体" w:eastAsia="宋体" w:cs="宋体"/>
                <w:kern w:val="2"/>
                <w:sz w:val="21"/>
                <w:szCs w:val="21"/>
                <w:lang w:val="en-US" w:eastAsia="zh-CN" w:bidi="ar"/>
              </w:rPr>
              <w:t>电切镜鞘配合使用</w:t>
            </w:r>
            <w:r>
              <w:rPr>
                <w:rFonts w:hint="eastAsia" w:ascii="宋体" w:hAnsi="宋体" w:cs="宋体"/>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5</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宋体" w:hAnsi="宋体" w:eastAsia="宋体" w:cs="宋体"/>
                <w:kern w:val="2"/>
                <w:sz w:val="21"/>
                <w:szCs w:val="21"/>
                <w:lang w:val="en-US" w:eastAsia="zh-CN" w:bidi="ar"/>
              </w:rPr>
              <w:t>环形电极</w:t>
            </w:r>
            <w:r>
              <w:rPr>
                <w:rFonts w:hint="default" w:ascii="Calibri" w:hAnsi="Calibri" w:eastAsia="宋体" w:cs="Calibri"/>
                <w:kern w:val="2"/>
                <w:sz w:val="21"/>
                <w:szCs w:val="21"/>
                <w:lang w:val="en-US" w:eastAsia="zh-CN" w:bidi="ar"/>
              </w:rPr>
              <w:t>24Fr</w:t>
            </w:r>
            <w:r>
              <w:rPr>
                <w:rFonts w:hint="eastAsia" w:ascii="宋体" w:hAnsi="宋体" w:eastAsia="宋体" w:cs="宋体"/>
                <w:kern w:val="2"/>
                <w:sz w:val="21"/>
                <w:szCs w:val="21"/>
                <w:lang w:val="en-US" w:eastAsia="zh-CN" w:bidi="ar"/>
              </w:rPr>
              <w:t>，带角度</w:t>
            </w:r>
            <w:r>
              <w:rPr>
                <w:rFonts w:hint="eastAsia" w:ascii="宋体" w:hAnsi="宋体" w:cs="宋体"/>
                <w:kern w:val="2"/>
                <w:sz w:val="21"/>
                <w:szCs w:val="21"/>
                <w:lang w:val="en-US" w:eastAsia="zh-CN" w:bidi="ar"/>
              </w:rPr>
              <w:t>，6</w:t>
            </w:r>
            <w:r>
              <w:rPr>
                <w:rFonts w:hint="eastAsia" w:ascii="宋体" w:hAnsi="宋体" w:eastAsia="宋体" w:cs="宋体"/>
                <w:kern w:val="2"/>
                <w:sz w:val="21"/>
                <w:szCs w:val="21"/>
                <w:lang w:val="en-US" w:eastAsia="zh-CN" w:bidi="ar"/>
              </w:rPr>
              <w:t>个</w:t>
            </w:r>
            <w:r>
              <w:rPr>
                <w:rFonts w:hint="eastAsia" w:ascii="宋体" w:hAnsi="宋体" w:cs="宋体"/>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6</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lang w:val="en-US"/>
              </w:rPr>
            </w:pPr>
            <w:r>
              <w:rPr>
                <w:rFonts w:hint="eastAsia" w:ascii="宋体" w:hAnsi="宋体" w:eastAsia="宋体" w:cs="宋体"/>
                <w:kern w:val="2"/>
                <w:sz w:val="21"/>
                <w:szCs w:val="21"/>
                <w:lang w:val="en-US" w:eastAsia="zh-CN" w:bidi="ar"/>
              </w:rPr>
              <w:t>电凝电极</w:t>
            </w:r>
            <w:r>
              <w:rPr>
                <w:rFonts w:hint="default" w:ascii="Calibri" w:hAnsi="Calibri" w:eastAsia="宋体" w:cs="Calibri"/>
                <w:kern w:val="2"/>
                <w:sz w:val="21"/>
                <w:szCs w:val="21"/>
                <w:lang w:val="en-US" w:eastAsia="zh-CN" w:bidi="ar"/>
              </w:rPr>
              <w:t>24 Fr</w:t>
            </w:r>
            <w:r>
              <w:rPr>
                <w:rFonts w:hint="eastAsia" w:ascii="宋体" w:hAnsi="宋体" w:eastAsia="宋体" w:cs="宋体"/>
                <w:kern w:val="2"/>
                <w:sz w:val="21"/>
                <w:szCs w:val="21"/>
                <w:lang w:val="en-US" w:eastAsia="zh-CN" w:bidi="ar"/>
              </w:rPr>
              <w:t>，球形端，直径</w:t>
            </w:r>
            <w:r>
              <w:rPr>
                <w:rFonts w:hint="default" w:ascii="Calibri" w:hAnsi="Calibri" w:eastAsia="宋体" w:cs="Calibri"/>
                <w:kern w:val="2"/>
                <w:sz w:val="21"/>
                <w:szCs w:val="21"/>
                <w:lang w:val="en-US" w:eastAsia="zh-CN" w:bidi="ar"/>
              </w:rPr>
              <w:t>5 mm</w:t>
            </w:r>
            <w:r>
              <w:rPr>
                <w:rFonts w:hint="eastAsia" w:ascii="宋体" w:hAnsi="宋体" w:eastAsia="宋体" w:cs="宋体"/>
                <w:kern w:val="2"/>
                <w:sz w:val="21"/>
                <w:szCs w:val="21"/>
                <w:lang w:val="en-US" w:eastAsia="zh-CN" w:bidi="ar"/>
              </w:rPr>
              <w:t>，</w:t>
            </w:r>
            <w:r>
              <w:rPr>
                <w:rFonts w:hint="eastAsia" w:ascii="宋体" w:hAnsi="宋体" w:cs="宋体"/>
                <w:kern w:val="2"/>
                <w:sz w:val="21"/>
                <w:szCs w:val="21"/>
                <w:lang w:val="en-US" w:eastAsia="zh-CN" w:bidi="ar"/>
              </w:rPr>
              <w:t>1</w:t>
            </w:r>
            <w:r>
              <w:rPr>
                <w:rFonts w:hint="eastAsia" w:ascii="宋体" w:hAnsi="宋体" w:eastAsia="宋体" w:cs="宋体"/>
                <w:kern w:val="2"/>
                <w:sz w:val="21"/>
                <w:szCs w:val="21"/>
                <w:lang w:val="en-US" w:eastAsia="zh-CN" w:bidi="ar"/>
              </w:rPr>
              <w:t>个</w:t>
            </w:r>
            <w:r>
              <w:rPr>
                <w:rFonts w:hint="eastAsia" w:ascii="宋体" w:hAnsi="宋体" w:cs="宋体"/>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7</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lang w:val="en-US"/>
              </w:rPr>
            </w:pPr>
            <w:r>
              <w:rPr>
                <w:rFonts w:hint="eastAsia" w:ascii="宋体" w:hAnsi="宋体" w:eastAsia="宋体" w:cs="宋体"/>
                <w:kern w:val="2"/>
                <w:sz w:val="21"/>
                <w:szCs w:val="21"/>
                <w:lang w:val="en-US" w:eastAsia="zh-CN" w:bidi="ar"/>
              </w:rPr>
              <w:t>电凝电极</w:t>
            </w:r>
            <w:r>
              <w:rPr>
                <w:rFonts w:hint="default" w:ascii="Calibri" w:hAnsi="Calibri" w:eastAsia="宋体" w:cs="Calibri"/>
                <w:kern w:val="2"/>
                <w:sz w:val="21"/>
                <w:szCs w:val="21"/>
                <w:lang w:val="en-US" w:eastAsia="zh-CN" w:bidi="ar"/>
              </w:rPr>
              <w:t>24 Fr</w:t>
            </w:r>
            <w:r>
              <w:rPr>
                <w:rFonts w:hint="eastAsia" w:ascii="宋体" w:hAnsi="宋体" w:eastAsia="宋体" w:cs="宋体"/>
                <w:kern w:val="2"/>
                <w:sz w:val="21"/>
                <w:szCs w:val="21"/>
                <w:lang w:val="en-US" w:eastAsia="zh-CN" w:bidi="ar"/>
              </w:rPr>
              <w:t>，尖头</w:t>
            </w:r>
            <w:r>
              <w:rPr>
                <w:rFonts w:hint="eastAsia" w:ascii="宋体" w:hAnsi="宋体" w:cs="宋体"/>
                <w:kern w:val="2"/>
                <w:sz w:val="21"/>
                <w:szCs w:val="21"/>
                <w:lang w:val="en-US" w:eastAsia="zh-CN" w:bidi="ar"/>
              </w:rPr>
              <w:t>，</w:t>
            </w:r>
            <w:r>
              <w:rPr>
                <w:rFonts w:hint="eastAsia" w:cs="Calibri"/>
                <w:kern w:val="2"/>
                <w:sz w:val="21"/>
                <w:szCs w:val="21"/>
                <w:lang w:val="en-US" w:eastAsia="zh-CN" w:bidi="ar"/>
              </w:rPr>
              <w:t>1</w:t>
            </w:r>
            <w:r>
              <w:rPr>
                <w:rFonts w:hint="eastAsia" w:ascii="宋体" w:hAnsi="宋体" w:eastAsia="宋体" w:cs="宋体"/>
                <w:kern w:val="2"/>
                <w:sz w:val="21"/>
                <w:szCs w:val="21"/>
                <w:lang w:val="en-US" w:eastAsia="zh-CN" w:bidi="ar"/>
              </w:rPr>
              <w:t>个</w:t>
            </w:r>
            <w:r>
              <w:rPr>
                <w:rFonts w:hint="eastAsia" w:ascii="宋体" w:hAnsi="宋体" w:cs="宋体"/>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8</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宋体" w:hAnsi="宋体" w:cs="宋体"/>
                <w:kern w:val="2"/>
                <w:sz w:val="21"/>
                <w:szCs w:val="21"/>
                <w:lang w:val="en-US" w:eastAsia="zh-CN" w:bidi="ar"/>
              </w:rPr>
              <w:t>配备</w:t>
            </w:r>
            <w:r>
              <w:rPr>
                <w:rFonts w:hint="eastAsia" w:ascii="宋体" w:hAnsi="宋体" w:eastAsia="宋体" w:cs="宋体"/>
                <w:kern w:val="2"/>
                <w:sz w:val="21"/>
                <w:szCs w:val="21"/>
                <w:lang w:val="en-US" w:eastAsia="zh-CN" w:bidi="ar"/>
              </w:rPr>
              <w:t>纤维导光束</w:t>
            </w:r>
            <w:r>
              <w:rPr>
                <w:rFonts w:hint="eastAsia" w:ascii="宋体" w:hAnsi="宋体" w:cs="宋体"/>
                <w:kern w:val="2"/>
                <w:sz w:val="21"/>
                <w:szCs w:val="21"/>
                <w:lang w:val="en-US" w:eastAsia="zh-CN" w:bidi="ar"/>
              </w:rPr>
              <w:t>，</w:t>
            </w:r>
            <w:r>
              <w:rPr>
                <w:rFonts w:hint="eastAsia" w:ascii="宋体" w:hAnsi="宋体" w:eastAsia="宋体" w:cs="宋体"/>
                <w:color w:val="000000"/>
                <w:kern w:val="2"/>
                <w:sz w:val="21"/>
                <w:szCs w:val="21"/>
                <w:lang w:val="en-US" w:eastAsia="zh-CN" w:bidi="ar"/>
              </w:rPr>
              <w:t>直径</w:t>
            </w:r>
            <w:r>
              <w:rPr>
                <w:rFonts w:hint="default" w:ascii="Calibri" w:hAnsi="Calibri" w:eastAsia="宋体" w:cs="Calibri"/>
                <w:color w:val="000000"/>
                <w:kern w:val="2"/>
                <w:sz w:val="21"/>
                <w:szCs w:val="21"/>
                <w:lang w:val="en-US" w:eastAsia="zh-CN" w:bidi="ar"/>
              </w:rPr>
              <w:t>3.5 mm</w:t>
            </w:r>
            <w:r>
              <w:rPr>
                <w:rFonts w:hint="eastAsia" w:ascii="宋体" w:hAnsi="宋体" w:eastAsia="宋体" w:cs="宋体"/>
                <w:color w:val="000000"/>
                <w:kern w:val="2"/>
                <w:sz w:val="21"/>
                <w:szCs w:val="21"/>
                <w:lang w:val="en-US" w:eastAsia="zh-CN" w:bidi="ar"/>
              </w:rPr>
              <w:t>，长度</w:t>
            </w:r>
            <w:r>
              <w:rPr>
                <w:rFonts w:hint="eastAsia" w:ascii="宋体" w:hAnsi="宋体" w:cs="宋体"/>
                <w:color w:val="000000"/>
                <w:kern w:val="2"/>
                <w:sz w:val="21"/>
                <w:szCs w:val="21"/>
                <w:lang w:val="en-US" w:eastAsia="zh-CN" w:bidi="ar"/>
              </w:rPr>
              <w:t>不小于</w:t>
            </w:r>
            <w:r>
              <w:rPr>
                <w:rFonts w:hint="default" w:ascii="Calibri" w:hAnsi="Calibri" w:eastAsia="宋体" w:cs="Calibri"/>
                <w:color w:val="000000"/>
                <w:kern w:val="2"/>
                <w:sz w:val="21"/>
                <w:szCs w:val="21"/>
                <w:lang w:val="en-US" w:eastAsia="zh-CN" w:bidi="ar"/>
              </w:rPr>
              <w:t>230 cm</w:t>
            </w:r>
            <w:r>
              <w:rPr>
                <w:rFonts w:hint="eastAsia" w:ascii="宋体" w:hAnsi="宋体" w:eastAsia="宋体" w:cs="宋体"/>
                <w:color w:val="000000"/>
                <w:kern w:val="2"/>
                <w:sz w:val="21"/>
                <w:szCs w:val="21"/>
                <w:lang w:val="en-US" w:eastAsia="zh-CN" w:bidi="ar"/>
              </w:rPr>
              <w:t>，可高温高压消毒</w:t>
            </w:r>
            <w:r>
              <w:rPr>
                <w:rFonts w:hint="eastAsia" w:ascii="宋体" w:hAnsi="宋体" w:cs="宋体"/>
                <w:color w:val="000000"/>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cs="宋体"/>
                <w:kern w:val="0"/>
                <w:sz w:val="21"/>
                <w:szCs w:val="21"/>
                <w:lang w:val="en-US" w:eastAsia="zh-CN" w:bidi="ar"/>
              </w:rPr>
              <w:t>9</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lang w:val="en-US"/>
              </w:rPr>
            </w:pPr>
            <w:r>
              <w:rPr>
                <w:rFonts w:hint="eastAsia" w:ascii="宋体" w:hAnsi="宋体" w:cs="宋体"/>
                <w:kern w:val="2"/>
                <w:sz w:val="21"/>
                <w:szCs w:val="21"/>
                <w:lang w:val="en-US" w:eastAsia="zh-CN" w:bidi="ar"/>
              </w:rPr>
              <w:t>配备</w:t>
            </w:r>
            <w:r>
              <w:rPr>
                <w:rFonts w:hint="eastAsia" w:ascii="宋体" w:hAnsi="宋体" w:eastAsia="宋体" w:cs="宋体"/>
                <w:kern w:val="2"/>
                <w:sz w:val="21"/>
                <w:szCs w:val="21"/>
                <w:lang w:val="en-US" w:eastAsia="zh-CN" w:bidi="ar"/>
              </w:rPr>
              <w:t>单级高频电缆</w:t>
            </w:r>
            <w:r>
              <w:rPr>
                <w:rFonts w:hint="eastAsia" w:cs="Times New Roman"/>
                <w:kern w:val="2"/>
                <w:sz w:val="21"/>
                <w:szCs w:val="21"/>
                <w:lang w:val="en-US" w:eastAsia="zh-CN" w:bidi="ar"/>
              </w:rPr>
              <w:t>，带</w:t>
            </w:r>
            <w:r>
              <w:rPr>
                <w:rFonts w:hint="eastAsia" w:ascii="宋体" w:hAnsi="宋体" w:eastAsia="宋体" w:cs="宋体"/>
                <w:kern w:val="2"/>
                <w:sz w:val="21"/>
                <w:szCs w:val="21"/>
                <w:lang w:val="en-US" w:eastAsia="zh-CN" w:bidi="ar"/>
              </w:rPr>
              <w:t>高频插头</w:t>
            </w:r>
            <w:r>
              <w:rPr>
                <w:rFonts w:hint="eastAsia" w:ascii="宋体" w:hAnsi="宋体" w:cs="宋体"/>
                <w:kern w:val="2"/>
                <w:sz w:val="21"/>
                <w:szCs w:val="21"/>
                <w:lang w:val="en-US" w:eastAsia="zh-CN" w:bidi="ar"/>
              </w:rPr>
              <w:t>，长度不小于</w:t>
            </w:r>
            <w:r>
              <w:rPr>
                <w:rFonts w:hint="default" w:ascii="Calibri" w:hAnsi="Calibri" w:eastAsia="宋体" w:cs="Calibri"/>
                <w:kern w:val="2"/>
                <w:sz w:val="21"/>
                <w:szCs w:val="21"/>
                <w:lang w:val="en-US" w:eastAsia="zh-CN" w:bidi="ar"/>
              </w:rPr>
              <w:t>300cm</w:t>
            </w:r>
            <w:r>
              <w:rPr>
                <w:rFonts w:hint="eastAsia" w:cs="Calibri"/>
                <w:kern w:val="2"/>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1"/>
                <w:szCs w:val="21"/>
                <w:lang w:val="en-US" w:eastAsia="zh-CN" w:bidi="ar"/>
              </w:rPr>
            </w:pPr>
            <w:r>
              <w:rPr>
                <w:rFonts w:hint="eastAsia" w:ascii="宋体" w:hAnsi="宋体" w:cs="宋体"/>
                <w:kern w:val="0"/>
                <w:sz w:val="21"/>
                <w:szCs w:val="21"/>
                <w:lang w:val="en-US" w:eastAsia="zh-CN" w:bidi="ar"/>
              </w:rPr>
              <w:t>10</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宋体" w:hAnsi="宋体" w:cs="宋体"/>
                <w:kern w:val="2"/>
                <w:sz w:val="21"/>
                <w:szCs w:val="21"/>
                <w:lang w:val="en-US" w:eastAsia="zh-CN" w:bidi="ar"/>
              </w:rPr>
            </w:pPr>
            <w:r>
              <w:rPr>
                <w:rFonts w:hint="eastAsia" w:ascii="宋体" w:hAnsi="宋体" w:cs="宋体"/>
                <w:kern w:val="2"/>
                <w:sz w:val="21"/>
                <w:szCs w:val="21"/>
                <w:lang w:val="en-US" w:eastAsia="zh-CN" w:bidi="ar"/>
              </w:rPr>
              <w:t>可与在用Storz内窥镜系统配套使用。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kern w:val="0"/>
                <w:sz w:val="21"/>
                <w:szCs w:val="21"/>
                <w:lang w:val="en-US"/>
              </w:rPr>
            </w:pPr>
            <w:r>
              <w:rPr>
                <w:rFonts w:hint="eastAsia" w:ascii="宋体" w:hAnsi="宋体" w:cs="宋体"/>
                <w:kern w:val="0"/>
                <w:sz w:val="21"/>
                <w:szCs w:val="21"/>
                <w:lang w:val="en-US" w:eastAsia="zh-CN" w:bidi="ar"/>
              </w:rPr>
              <w:t>11</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eastAsia" w:ascii="宋体" w:hAnsi="宋体" w:eastAsia="宋体" w:cs="宋体"/>
                <w:kern w:val="2"/>
                <w:sz w:val="21"/>
                <w:szCs w:val="21"/>
                <w:lang w:val="en-US" w:eastAsia="zh-CN" w:bidi="ar"/>
              </w:rPr>
              <w:t>为了保证售后服务质量，需要厂家提供针对本项目的售后服务承诺书。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w:t>
            </w:r>
          </w:p>
        </w:tc>
        <w:tc>
          <w:tcPr>
            <w:tcW w:w="75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kern w:val="0"/>
                <w:sz w:val="21"/>
                <w:szCs w:val="21"/>
                <w:lang w:val="en-US" w:eastAsia="zh-CN" w:bidi="ar"/>
              </w:rPr>
            </w:pPr>
            <w:r>
              <w:rPr>
                <w:rFonts w:hint="eastAsia" w:ascii="宋体" w:hAnsi="宋体" w:cs="宋体"/>
                <w:kern w:val="0"/>
                <w:sz w:val="21"/>
                <w:szCs w:val="21"/>
                <w:lang w:val="en-US" w:eastAsia="zh-CN" w:bidi="ar"/>
              </w:rPr>
              <w:t>12</w:t>
            </w:r>
          </w:p>
        </w:tc>
        <w:tc>
          <w:tcPr>
            <w:tcW w:w="7061"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注：1.“参数性质”标“*”表示此参数为主要技术参数，不满足任意1条即取消投标资格。</w:t>
            </w:r>
          </w:p>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2.非主要技术参数，超过</w:t>
            </w:r>
            <w:r>
              <w:rPr>
                <w:rFonts w:hint="eastAsia" w:ascii="宋体" w:hAnsi="宋体" w:cs="宋体"/>
                <w:kern w:val="0"/>
                <w:sz w:val="21"/>
                <w:szCs w:val="21"/>
                <w:lang w:val="en-US" w:eastAsia="zh-CN" w:bidi="ar"/>
              </w:rPr>
              <w:t>2</w:t>
            </w:r>
            <w:r>
              <w:rPr>
                <w:rFonts w:hint="eastAsia" w:ascii="宋体" w:hAnsi="宋体" w:eastAsia="宋体" w:cs="宋体"/>
                <w:kern w:val="0"/>
                <w:sz w:val="21"/>
                <w:szCs w:val="21"/>
                <w:lang w:val="en-US" w:eastAsia="zh-CN" w:bidi="ar"/>
              </w:rPr>
              <w:t>条不满足即取消投标资格。</w:t>
            </w:r>
          </w:p>
        </w:tc>
      </w:tr>
    </w:tbl>
    <w:p>
      <w:pPr>
        <w:spacing w:line="360" w:lineRule="auto"/>
        <w:rPr>
          <w:rFonts w:hint="eastAsia"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2</w:t>
      </w:r>
      <w:r>
        <w:rPr>
          <w:rFonts w:hint="eastAsia" w:ascii="宋体" w:hAnsi="宋体" w:cs="宋体"/>
          <w:sz w:val="24"/>
          <w:szCs w:val="24"/>
        </w:rPr>
        <w:t>技术参数和性能指标。货物名称：</w:t>
      </w:r>
      <w:r>
        <w:rPr>
          <w:rFonts w:hint="eastAsia" w:ascii="宋体" w:hAnsi="宋体" w:cs="宋体"/>
          <w:sz w:val="24"/>
          <w:szCs w:val="24"/>
          <w:u w:val="single"/>
          <w:lang w:val="en-US" w:eastAsia="zh-CN"/>
        </w:rPr>
        <w:t xml:space="preserve"> 多功能产床</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9"/>
        <w:tblW w:w="8503" w:type="dxa"/>
        <w:tblInd w:w="0" w:type="dxa"/>
        <w:tblLayout w:type="fixed"/>
        <w:tblCellMar>
          <w:top w:w="0" w:type="dxa"/>
          <w:left w:w="108" w:type="dxa"/>
          <w:bottom w:w="0" w:type="dxa"/>
          <w:right w:w="108" w:type="dxa"/>
        </w:tblCellMar>
      </w:tblPr>
      <w:tblGrid>
        <w:gridCol w:w="692"/>
        <w:gridCol w:w="750"/>
        <w:gridCol w:w="7061"/>
      </w:tblGrid>
      <w:tr>
        <w:tblPrEx>
          <w:tblCellMar>
            <w:top w:w="0" w:type="dxa"/>
            <w:left w:w="108" w:type="dxa"/>
            <w:bottom w:w="0" w:type="dxa"/>
            <w:right w:w="108" w:type="dxa"/>
          </w:tblCellMar>
        </w:tblPrEx>
        <w:trPr>
          <w:trHeight w:val="212"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参数性质</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编号</w:t>
            </w:r>
          </w:p>
        </w:tc>
        <w:tc>
          <w:tcPr>
            <w:tcW w:w="706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szCs w:val="21"/>
              </w:rPr>
            </w:pPr>
            <w:r>
              <w:rPr>
                <w:rFonts w:hint="eastAsia" w:asciiTheme="minorEastAsia" w:hAnsiTheme="minorEastAsia" w:cstheme="minorEastAsia"/>
                <w:szCs w:val="21"/>
              </w:rPr>
              <w:t>技术参数和性能指标</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p>
        </w:tc>
        <w:tc>
          <w:tcPr>
            <w:tcW w:w="7061" w:type="dxa"/>
            <w:tcBorders>
              <w:top w:val="single" w:color="auto" w:sz="4" w:space="0"/>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床面尺寸：长度≥2090mm，宽度≥1020mm</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2</w:t>
            </w:r>
          </w:p>
        </w:tc>
        <w:tc>
          <w:tcPr>
            <w:tcW w:w="7061" w:type="dxa"/>
            <w:tcBorders>
              <w:top w:val="single" w:color="auto" w:sz="4" w:space="0"/>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床面高度：最低≤610mm，最高≥990mm</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3</w:t>
            </w:r>
          </w:p>
        </w:tc>
        <w:tc>
          <w:tcPr>
            <w:tcW w:w="7061" w:type="dxa"/>
            <w:tcBorders>
              <w:top w:val="single" w:color="auto" w:sz="4" w:space="0"/>
              <w:left w:val="nil"/>
              <w:bottom w:val="single" w:color="auto" w:sz="4" w:space="0"/>
              <w:right w:val="single" w:color="auto" w:sz="4" w:space="0"/>
            </w:tcBorders>
            <w:vAlign w:val="center"/>
          </w:tcPr>
          <w:p>
            <w:pPr>
              <w:widowControl/>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背板上折角度：下折≥10°</w:t>
            </w:r>
            <w:r>
              <w:rPr>
                <w:rFonts w:hint="eastAsia" w:asciiTheme="minorEastAsia" w:hAnsiTheme="minorEastAsia" w:cstheme="minorEastAsia"/>
                <w:szCs w:val="21"/>
                <w:lang w:eastAsia="zh-CN"/>
              </w:rPr>
              <w:t>，</w:t>
            </w:r>
            <w:r>
              <w:rPr>
                <w:rFonts w:hint="eastAsia" w:asciiTheme="minorEastAsia" w:hAnsiTheme="minorEastAsia" w:cstheme="minorEastAsia"/>
                <w:szCs w:val="21"/>
              </w:rPr>
              <w:t>上折≥70°</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4</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臀板上折角度：上折≥19°</w:t>
            </w:r>
            <w:r>
              <w:rPr>
                <w:rFonts w:hint="eastAsia" w:asciiTheme="minorEastAsia" w:hAnsiTheme="minorEastAsia" w:cstheme="minorEastAsia"/>
                <w:szCs w:val="21"/>
                <w:lang w:eastAsia="zh-CN"/>
              </w:rPr>
              <w:t>。</w:t>
            </w:r>
            <w:r>
              <w:rPr>
                <w:rFonts w:hint="eastAsia" w:asciiTheme="minorEastAsia" w:hAnsiTheme="minorEastAsia" w:cstheme="minorEastAsia"/>
                <w:szCs w:val="21"/>
              </w:rPr>
              <w:t xml:space="preserve">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5</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辅助台升降行程：≥155mm</w:t>
            </w:r>
            <w:r>
              <w:rPr>
                <w:rFonts w:hint="eastAsia" w:asciiTheme="minorEastAsia" w:hAnsiTheme="minorEastAsia" w:cstheme="minorEastAsia"/>
                <w:szCs w:val="21"/>
                <w:lang w:eastAsia="zh-CN"/>
              </w:rPr>
              <w:t>。</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Cs w:val="21"/>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6</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多体位一体化产床，</w:t>
            </w:r>
            <w:r>
              <w:rPr>
                <w:rFonts w:hint="eastAsia" w:asciiTheme="minorEastAsia" w:hAnsiTheme="minorEastAsia" w:cstheme="minorEastAsia"/>
                <w:szCs w:val="21"/>
                <w:lang w:val="en-US" w:eastAsia="zh-CN"/>
              </w:rPr>
              <w:t>支持</w:t>
            </w:r>
            <w:r>
              <w:rPr>
                <w:rFonts w:hint="eastAsia" w:asciiTheme="minorEastAsia" w:hAnsiTheme="minorEastAsia" w:cstheme="minorEastAsia"/>
                <w:szCs w:val="21"/>
              </w:rPr>
              <w:t>断台接生、侧位接生和正面接生。多体位功能</w:t>
            </w:r>
            <w:r>
              <w:rPr>
                <w:rFonts w:hint="eastAsia" w:asciiTheme="minorEastAsia" w:hAnsiTheme="minorEastAsia" w:cstheme="minorEastAsia"/>
                <w:szCs w:val="21"/>
                <w:lang w:val="en-US" w:eastAsia="zh-CN"/>
              </w:rPr>
              <w:t>至少</w:t>
            </w:r>
            <w:r>
              <w:rPr>
                <w:rFonts w:hint="eastAsia" w:asciiTheme="minorEastAsia" w:hAnsiTheme="minorEastAsia" w:cstheme="minorEastAsia"/>
                <w:szCs w:val="21"/>
              </w:rPr>
              <w:t>可展开直立位、仰卧位、坐位、侧卧位、蹲位、匍匐位等分娩模式。</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kern w:val="0"/>
                <w:szCs w:val="21"/>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asciiTheme="minorEastAsia" w:hAnsiTheme="minorEastAsia" w:cstheme="minorEastAsia"/>
                <w:kern w:val="0"/>
                <w:szCs w:val="21"/>
                <w:lang w:bidi="lo-LA"/>
              </w:rPr>
              <w:t>7</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刹车系统</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采用电动控制一键操作，采用中控脚轮</w:t>
            </w:r>
            <w:r>
              <w:rPr>
                <w:rFonts w:hint="eastAsia" w:asciiTheme="minorEastAsia" w:hAnsiTheme="minorEastAsia" w:cstheme="minorEastAsia"/>
                <w:szCs w:val="21"/>
                <w:lang w:val="en-US" w:eastAsia="zh-CN"/>
              </w:rPr>
              <w:t>确保</w:t>
            </w:r>
            <w:r>
              <w:rPr>
                <w:rFonts w:hint="eastAsia" w:asciiTheme="minorEastAsia" w:hAnsiTheme="minorEastAsia" w:cstheme="minorEastAsia"/>
                <w:szCs w:val="21"/>
              </w:rPr>
              <w:t>安全平稳。</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asciiTheme="minorEastAsia" w:hAnsiTheme="minorEastAsia" w:cstheme="minorEastAsia"/>
                <w:kern w:val="0"/>
                <w:szCs w:val="21"/>
                <w:lang w:bidi="lo-LA"/>
              </w:rPr>
              <w:t>8</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lang w:val="en-US" w:eastAsia="zh-CN"/>
              </w:rPr>
              <w:t>配备</w:t>
            </w:r>
            <w:r>
              <w:rPr>
                <w:rFonts w:hint="eastAsia" w:asciiTheme="minorEastAsia" w:hAnsiTheme="minorEastAsia" w:cstheme="minorEastAsia"/>
                <w:szCs w:val="21"/>
              </w:rPr>
              <w:t>不间断供电系统，在断电情况下仍可使用。外部有缺电报警灯，在电量不足情况下</w:t>
            </w:r>
            <w:r>
              <w:rPr>
                <w:rFonts w:hint="eastAsia" w:asciiTheme="minorEastAsia" w:hAnsiTheme="minorEastAsia" w:cstheme="minorEastAsia"/>
                <w:szCs w:val="21"/>
                <w:lang w:val="en-US" w:eastAsia="zh-CN"/>
              </w:rPr>
              <w:t>应提醒</w:t>
            </w:r>
            <w:r>
              <w:rPr>
                <w:rFonts w:hint="eastAsia" w:asciiTheme="minorEastAsia" w:hAnsiTheme="minorEastAsia" w:cstheme="minorEastAsia"/>
                <w:szCs w:val="21"/>
              </w:rPr>
              <w:t xml:space="preserve">充电。 </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asciiTheme="minorEastAsia" w:hAnsiTheme="minorEastAsia" w:cstheme="minorEastAsia"/>
                <w:kern w:val="0"/>
                <w:szCs w:val="21"/>
                <w:lang w:bidi="lo-LA"/>
              </w:rPr>
              <w:t>9</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床面、背板、坐板、辅助台、大扶手均</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采用电动控制方便调节。</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asciiTheme="minorEastAsia" w:hAnsiTheme="minorEastAsia" w:cstheme="minorEastAsia"/>
                <w:kern w:val="0"/>
                <w:szCs w:val="21"/>
                <w:lang w:bidi="lo-LA"/>
              </w:rPr>
              <w:t>10</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护栏</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采用高强度塑料成型，外侧装有控制面板，护栏在使用位既可当握把抓握又</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起到侧边保护作用</w:t>
            </w:r>
            <w:r>
              <w:rPr>
                <w:rFonts w:hint="eastAsia" w:asciiTheme="minorEastAsia" w:hAnsiTheme="minorEastAsia" w:cstheme="minorEastAsia"/>
                <w:szCs w:val="21"/>
                <w:lang w:eastAsia="zh-CN"/>
              </w:rPr>
              <w:t>，</w:t>
            </w:r>
            <w:r>
              <w:rPr>
                <w:rFonts w:hint="eastAsia" w:asciiTheme="minorEastAsia" w:hAnsiTheme="minorEastAsia" w:cstheme="minorEastAsia"/>
                <w:szCs w:val="21"/>
              </w:rPr>
              <w:t>不用时可向下隐藏。</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asciiTheme="minorEastAsia" w:hAnsiTheme="minorEastAsia" w:cstheme="minorEastAsia"/>
                <w:kern w:val="0"/>
                <w:szCs w:val="21"/>
                <w:lang w:bidi="lo-LA"/>
              </w:rPr>
              <w:t>11</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头板、脚板可拆卸。脚板可万向调节各个角度。</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kern w:val="0"/>
                <w:szCs w:val="21"/>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r>
              <w:rPr>
                <w:rFonts w:asciiTheme="minorEastAsia" w:hAnsiTheme="minorEastAsia" w:cstheme="minorEastAsia"/>
                <w:kern w:val="0"/>
                <w:szCs w:val="21"/>
                <w:lang w:bidi="lo-LA"/>
              </w:rPr>
              <w:t>2</w:t>
            </w:r>
          </w:p>
        </w:tc>
        <w:tc>
          <w:tcPr>
            <w:tcW w:w="7061" w:type="dxa"/>
            <w:tcBorders>
              <w:top w:val="single" w:color="auto" w:sz="4" w:space="0"/>
              <w:left w:val="nil"/>
              <w:bottom w:val="single" w:color="auto" w:sz="4" w:space="0"/>
              <w:right w:val="single" w:color="auto" w:sz="4" w:space="0"/>
            </w:tcBorders>
            <w:vAlign w:val="center"/>
          </w:tcPr>
          <w:p>
            <w:pPr>
              <w:widowControl/>
              <w:rPr>
                <w:rFonts w:asciiTheme="minorEastAsia" w:hAnsiTheme="minorEastAsia" w:cstheme="minorEastAsia"/>
                <w:szCs w:val="21"/>
              </w:rPr>
            </w:pPr>
            <w:r>
              <w:rPr>
                <w:rFonts w:hint="eastAsia" w:asciiTheme="minorEastAsia" w:hAnsiTheme="minorEastAsia" w:cstheme="minorEastAsia"/>
                <w:szCs w:val="21"/>
              </w:rPr>
              <w:t>大扶手</w:t>
            </w:r>
            <w:r>
              <w:rPr>
                <w:rFonts w:hint="eastAsia" w:asciiTheme="minorEastAsia" w:hAnsiTheme="minorEastAsia" w:cstheme="minorEastAsia"/>
                <w:szCs w:val="21"/>
                <w:lang w:val="en-US" w:eastAsia="zh-CN"/>
              </w:rPr>
              <w:t>应</w:t>
            </w:r>
            <w:r>
              <w:rPr>
                <w:rFonts w:hint="eastAsia" w:asciiTheme="minorEastAsia" w:hAnsiTheme="minorEastAsia" w:cstheme="minorEastAsia"/>
                <w:szCs w:val="21"/>
              </w:rPr>
              <w:t>采用电动升降，手动调节角度。扶手座可拆卸。</w:t>
            </w:r>
            <w:r>
              <w:rPr>
                <w:rFonts w:hint="eastAsia" w:asciiTheme="minorEastAsia" w:hAnsiTheme="minorEastAsia" w:cstheme="minorEastAsia"/>
                <w:szCs w:val="21"/>
                <w:lang w:val="en-US" w:eastAsia="zh-CN"/>
              </w:rPr>
              <w:t>配有</w:t>
            </w:r>
            <w:r>
              <w:rPr>
                <w:rFonts w:hint="eastAsia" w:asciiTheme="minorEastAsia" w:hAnsiTheme="minorEastAsia" w:cstheme="minorEastAsia"/>
                <w:szCs w:val="21"/>
              </w:rPr>
              <w:t>小扶手。</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r>
              <w:rPr>
                <w:rFonts w:asciiTheme="minorEastAsia" w:hAnsiTheme="minorEastAsia" w:cstheme="minorEastAsia"/>
                <w:kern w:val="0"/>
                <w:szCs w:val="21"/>
                <w:lang w:bidi="lo-LA"/>
              </w:rPr>
              <w:t>3</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 w:val="28"/>
                <w:szCs w:val="28"/>
              </w:rPr>
            </w:pPr>
            <w:r>
              <w:rPr>
                <w:rFonts w:hint="eastAsia" w:asciiTheme="minorEastAsia" w:hAnsiTheme="minorEastAsia" w:cstheme="minorEastAsia"/>
                <w:szCs w:val="21"/>
              </w:rPr>
              <w:t>辅助台可电动升降，并且可手动外摆90°隐藏到坐板下方。</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r>
              <w:rPr>
                <w:rFonts w:asciiTheme="minorEastAsia" w:hAnsiTheme="minorEastAsia" w:cstheme="minorEastAsia"/>
                <w:kern w:val="0"/>
                <w:szCs w:val="21"/>
                <w:lang w:bidi="lo-LA"/>
              </w:rPr>
              <w:t>4</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lang w:val="en-US" w:eastAsia="zh-CN"/>
              </w:rPr>
              <w:t>应配备</w:t>
            </w:r>
            <w:r>
              <w:rPr>
                <w:rFonts w:hint="eastAsia" w:asciiTheme="minorEastAsia" w:hAnsiTheme="minorEastAsia" w:cstheme="minorEastAsia"/>
                <w:szCs w:val="21"/>
              </w:rPr>
              <w:t>不锈钢污物盆</w:t>
            </w:r>
            <w:r>
              <w:rPr>
                <w:rFonts w:hint="eastAsia" w:asciiTheme="minorEastAsia" w:hAnsiTheme="minorEastAsia" w:cstheme="minorEastAsia"/>
                <w:szCs w:val="21"/>
                <w:lang w:eastAsia="zh-CN"/>
              </w:rPr>
              <w:t>，</w:t>
            </w:r>
            <w:r>
              <w:rPr>
                <w:rFonts w:hint="eastAsia" w:asciiTheme="minorEastAsia" w:hAnsiTheme="minorEastAsia" w:cstheme="minorEastAsia"/>
                <w:szCs w:val="21"/>
              </w:rPr>
              <w:t>可隐藏于坐板下方，使用时可调整到分娩位置。</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p>
        </w:tc>
        <w:tc>
          <w:tcPr>
            <w:tcW w:w="75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Cs w:val="21"/>
                <w:lang w:bidi="lo-LA"/>
              </w:rPr>
            </w:pPr>
            <w:r>
              <w:rPr>
                <w:rFonts w:hint="eastAsia" w:asciiTheme="minorEastAsia" w:hAnsiTheme="minorEastAsia" w:cstheme="minorEastAsia"/>
                <w:kern w:val="0"/>
                <w:szCs w:val="21"/>
                <w:lang w:bidi="lo-LA"/>
              </w:rPr>
              <w:t>1</w:t>
            </w:r>
            <w:r>
              <w:rPr>
                <w:rFonts w:asciiTheme="minorEastAsia" w:hAnsiTheme="minorEastAsia" w:cstheme="minorEastAsia"/>
                <w:kern w:val="0"/>
                <w:szCs w:val="21"/>
                <w:lang w:bidi="lo-LA"/>
              </w:rPr>
              <w:t>5</w:t>
            </w:r>
          </w:p>
        </w:tc>
        <w:tc>
          <w:tcPr>
            <w:tcW w:w="7061"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szCs w:val="21"/>
              </w:rPr>
            </w:pPr>
            <w:r>
              <w:rPr>
                <w:rFonts w:hint="eastAsia" w:asciiTheme="minorEastAsia" w:hAnsiTheme="minorEastAsia" w:cstheme="minorEastAsia"/>
                <w:szCs w:val="21"/>
              </w:rPr>
              <w:t>通过ISO9001及13485质量体系认证，并通过CE及FDA认证。</w:t>
            </w:r>
          </w:p>
        </w:tc>
      </w:tr>
      <w:tr>
        <w:tblPrEx>
          <w:tblCellMar>
            <w:top w:w="0" w:type="dxa"/>
            <w:left w:w="108" w:type="dxa"/>
            <w:bottom w:w="0" w:type="dxa"/>
            <w:right w:w="108" w:type="dxa"/>
          </w:tblCellMar>
        </w:tblPrEx>
        <w:trPr>
          <w:trHeight w:val="365" w:hRule="atLeast"/>
        </w:trPr>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szCs w:val="21"/>
                <w:lang w:bidi="lo-LA"/>
              </w:rPr>
            </w:pPr>
            <w:r>
              <w:rPr>
                <w:rFonts w:hint="eastAsia" w:asciiTheme="minorEastAsia" w:hAnsiTheme="minorEastAsia" w:cstheme="minorEastAsia"/>
                <w:kern w:val="0"/>
                <w:szCs w:val="21"/>
              </w:rPr>
              <w:t>*</w:t>
            </w:r>
          </w:p>
        </w:tc>
        <w:tc>
          <w:tcPr>
            <w:tcW w:w="750" w:type="dxa"/>
            <w:tcBorders>
              <w:top w:val="single" w:color="auto" w:sz="4" w:space="0"/>
              <w:left w:val="nil"/>
              <w:bottom w:val="single" w:color="auto" w:sz="4" w:space="0"/>
              <w:right w:val="single" w:color="auto" w:sz="4" w:space="0"/>
            </w:tcBorders>
            <w:vAlign w:val="center"/>
          </w:tcPr>
          <w:p>
            <w:pPr>
              <w:widowControl/>
              <w:jc w:val="center"/>
              <w:rPr>
                <w:rFonts w:hint="default" w:asciiTheme="minorEastAsia" w:hAnsiTheme="minorEastAsia" w:eastAsiaTheme="minorEastAsia" w:cstheme="minorEastAsia"/>
                <w:kern w:val="0"/>
                <w:szCs w:val="21"/>
                <w:lang w:val="en-US" w:eastAsia="zh-CN" w:bidi="lo-LA"/>
              </w:rPr>
            </w:pPr>
            <w:r>
              <w:rPr>
                <w:rFonts w:hint="eastAsia" w:asciiTheme="minorEastAsia" w:hAnsiTheme="minorEastAsia" w:cstheme="minorEastAsia"/>
                <w:kern w:val="0"/>
                <w:szCs w:val="21"/>
                <w:lang w:val="en-US" w:eastAsia="zh-CN" w:bidi="lo-LA"/>
              </w:rPr>
              <w:t>16</w:t>
            </w:r>
          </w:p>
        </w:tc>
        <w:tc>
          <w:tcPr>
            <w:tcW w:w="7061" w:type="dxa"/>
            <w:tcBorders>
              <w:top w:val="single" w:color="auto" w:sz="4" w:space="0"/>
              <w:left w:val="nil"/>
              <w:bottom w:val="single" w:color="auto" w:sz="4" w:space="0"/>
              <w:right w:val="single" w:color="auto" w:sz="4" w:space="0"/>
            </w:tcBorders>
            <w:vAlign w:val="center"/>
          </w:tcPr>
          <w:p>
            <w:pPr>
              <w:widowControl/>
              <w:jc w:val="left"/>
              <w:rPr>
                <w:rFonts w:hint="eastAsia" w:asciiTheme="minorEastAsia" w:hAnsiTheme="minorEastAsia" w:cstheme="minorEastAsia"/>
                <w:szCs w:val="21"/>
              </w:rPr>
            </w:pPr>
            <w:r>
              <w:rPr>
                <w:rFonts w:hint="eastAsia" w:asciiTheme="minorEastAsia" w:hAnsiTheme="minorEastAsia" w:cstheme="minorEastAsia"/>
                <w:szCs w:val="21"/>
                <w:lang w:val="en-US" w:eastAsia="zh-CN"/>
              </w:rPr>
              <w:t>中标单位所供产品应是其在投标文件中附明的医疗器械注册证或备案凭证下的产品，不得提供过期的旧注册证下的产品。若在供货时，中标产品的注册证发生合法合规延续，经医院同意后中标单位方可提供延续后的最新注册证下的同型号产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注：1.“参数性质”标“*”表示此参数为主要技术参数，不满足任意1条即取消投标资格。</w:t>
            </w:r>
          </w:p>
          <w:p>
            <w:pPr>
              <w:widowControl/>
              <w:jc w:val="left"/>
              <w:rPr>
                <w:rFonts w:asciiTheme="minorEastAsia" w:hAnsiTheme="minorEastAsia" w:cstheme="minorEastAsia"/>
                <w:kern w:val="0"/>
                <w:szCs w:val="21"/>
              </w:rPr>
            </w:pPr>
            <w:r>
              <w:rPr>
                <w:rFonts w:hint="eastAsia" w:asciiTheme="minorEastAsia" w:hAnsiTheme="minorEastAsia" w:cstheme="minorEastAsia"/>
                <w:kern w:val="0"/>
                <w:szCs w:val="21"/>
              </w:rPr>
              <w:t>2.非主要技术参数，超过</w:t>
            </w:r>
            <w:r>
              <w:rPr>
                <w:rFonts w:hint="eastAsia" w:asciiTheme="minorEastAsia" w:hAnsiTheme="minorEastAsia" w:cstheme="minorEastAsia"/>
                <w:kern w:val="0"/>
                <w:szCs w:val="21"/>
                <w:lang w:val="en-US" w:eastAsia="zh-CN"/>
              </w:rPr>
              <w:t>2</w:t>
            </w:r>
            <w:r>
              <w:rPr>
                <w:rFonts w:hint="eastAsia" w:asciiTheme="minorEastAsia" w:hAnsiTheme="minorEastAsia" w:cstheme="minorEastAsia"/>
                <w:kern w:val="0"/>
                <w:szCs w:val="21"/>
              </w:rPr>
              <w:t>条不满足即取消投标资格。</w:t>
            </w:r>
          </w:p>
        </w:tc>
      </w:tr>
    </w:tbl>
    <w:p>
      <w:pPr>
        <w:numPr>
          <w:ilvl w:val="0"/>
          <w:numId w:val="0"/>
        </w:numPr>
        <w:spacing w:line="360" w:lineRule="auto"/>
        <w:jc w:val="left"/>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hAnsi="宋体"/>
          <w:sz w:val="24"/>
          <w:szCs w:val="24"/>
        </w:rPr>
      </w:pPr>
    </w:p>
    <w:p>
      <w:pPr>
        <w:pStyle w:val="2"/>
        <w:rPr>
          <w:rFonts w:hint="eastAsia" w:hAnsi="宋体"/>
          <w:sz w:val="24"/>
          <w:szCs w:val="24"/>
        </w:rPr>
      </w:pPr>
    </w:p>
    <w:p>
      <w:pPr>
        <w:rPr>
          <w:rFonts w:hint="eastAsia"/>
        </w:rPr>
      </w:pPr>
    </w:p>
    <w:p>
      <w:pPr>
        <w:numPr>
          <w:ilvl w:val="0"/>
          <w:numId w:val="0"/>
        </w:num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r>
        <w:rPr>
          <w:rFonts w:hint="eastAsia" w:eastAsia="宋体" w:asciiTheme="minorEastAsia" w:hAnsiTheme="minorEastAsia"/>
          <w:b/>
          <w:sz w:val="24"/>
          <w:szCs w:val="24"/>
          <w:lang w:val="en-US" w:eastAsia="zh-CN"/>
        </w:rPr>
        <w:t>最低价</w:t>
      </w:r>
      <w:r>
        <w:rPr>
          <w:rFonts w:hint="eastAsia" w:asciiTheme="minorEastAsia" w:hAnsiTheme="minorEastAsia"/>
          <w:b/>
          <w:sz w:val="24"/>
          <w:szCs w:val="24"/>
        </w:rPr>
        <w:t>法</w:t>
      </w:r>
    </w:p>
    <w:tbl>
      <w:tblPr>
        <w:tblStyle w:val="9"/>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w:t>
            </w:r>
            <w:r>
              <w:rPr>
                <w:rFonts w:hint="eastAsia" w:ascii="宋体" w:hAnsi="宋体" w:eastAsia="宋体" w:cs="宋体"/>
                <w:b/>
                <w:bCs/>
                <w:color w:val="FF0000"/>
                <w:sz w:val="21"/>
                <w:szCs w:val="21"/>
                <w:lang w:val="en-US" w:eastAsia="zh-CN"/>
              </w:rPr>
              <w:t>以上三项</w:t>
            </w:r>
            <w:r>
              <w:rPr>
                <w:rFonts w:hint="eastAsia" w:ascii="宋体" w:hAnsi="宋体" w:eastAsia="宋体" w:cs="宋体"/>
                <w:sz w:val="21"/>
                <w:szCs w:val="21"/>
              </w:rPr>
              <w:t>信用记录截图</w:t>
            </w:r>
            <w:r>
              <w:rPr>
                <w:rFonts w:hint="eastAsia" w:ascii="宋体" w:hAnsi="宋体" w:eastAsia="宋体" w:cs="宋体"/>
                <w:sz w:val="21"/>
                <w:szCs w:val="21"/>
                <w:lang w:val="en-US" w:eastAsia="zh-CN"/>
              </w:rPr>
              <w:t>或</w:t>
            </w:r>
            <w:r>
              <w:rPr>
                <w:rFonts w:hint="eastAsia" w:ascii="宋体" w:hAnsi="宋体" w:eastAsia="宋体" w:cs="宋体"/>
                <w:sz w:val="21"/>
                <w:szCs w:val="21"/>
              </w:rPr>
              <w:t>评标现场核实情况为准）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Chars="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（四）质疑电话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2881" w:firstLineChars="900"/>
        <w:jc w:val="both"/>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bookmarkStart w:id="0" w:name="_Toc422403383"/>
    </w:p>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5"/>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9"/>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十六、产品彩页（如有）</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1">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2">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36C2F53"/>
    <w:rsid w:val="05076A5B"/>
    <w:rsid w:val="06B07F83"/>
    <w:rsid w:val="0DA07F51"/>
    <w:rsid w:val="11AB1717"/>
    <w:rsid w:val="11EF4694"/>
    <w:rsid w:val="150E71F6"/>
    <w:rsid w:val="19545A30"/>
    <w:rsid w:val="19BD2CB7"/>
    <w:rsid w:val="1BB9254A"/>
    <w:rsid w:val="1ED20D4A"/>
    <w:rsid w:val="20341AF8"/>
    <w:rsid w:val="224C6733"/>
    <w:rsid w:val="23507ADC"/>
    <w:rsid w:val="25757733"/>
    <w:rsid w:val="267A5F90"/>
    <w:rsid w:val="281659F6"/>
    <w:rsid w:val="293A1937"/>
    <w:rsid w:val="2B28723B"/>
    <w:rsid w:val="2B5C1706"/>
    <w:rsid w:val="2B8A6B32"/>
    <w:rsid w:val="2D1D3BDB"/>
    <w:rsid w:val="2DFB03C5"/>
    <w:rsid w:val="2FC378C6"/>
    <w:rsid w:val="2FDF17DF"/>
    <w:rsid w:val="302671DA"/>
    <w:rsid w:val="30D15875"/>
    <w:rsid w:val="32441EA5"/>
    <w:rsid w:val="3281623F"/>
    <w:rsid w:val="32944704"/>
    <w:rsid w:val="34D54377"/>
    <w:rsid w:val="37FC75FC"/>
    <w:rsid w:val="383D56F7"/>
    <w:rsid w:val="393C0F46"/>
    <w:rsid w:val="3E650D1D"/>
    <w:rsid w:val="3E9002A8"/>
    <w:rsid w:val="3F552A03"/>
    <w:rsid w:val="44AA028A"/>
    <w:rsid w:val="47C04769"/>
    <w:rsid w:val="486160DA"/>
    <w:rsid w:val="489F057B"/>
    <w:rsid w:val="4AED3729"/>
    <w:rsid w:val="4E473895"/>
    <w:rsid w:val="50110E80"/>
    <w:rsid w:val="511070DA"/>
    <w:rsid w:val="557D67C8"/>
    <w:rsid w:val="571E5CB6"/>
    <w:rsid w:val="59137211"/>
    <w:rsid w:val="5C344BB6"/>
    <w:rsid w:val="5DFF20EB"/>
    <w:rsid w:val="5E1C5429"/>
    <w:rsid w:val="5ED418C8"/>
    <w:rsid w:val="616C33F6"/>
    <w:rsid w:val="62E24E32"/>
    <w:rsid w:val="64E47B74"/>
    <w:rsid w:val="6585763E"/>
    <w:rsid w:val="661108EC"/>
    <w:rsid w:val="669049D8"/>
    <w:rsid w:val="67D14995"/>
    <w:rsid w:val="6D4F63E7"/>
    <w:rsid w:val="6F5104C0"/>
    <w:rsid w:val="719B7B32"/>
    <w:rsid w:val="7A8D5099"/>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1"/>
    <w:pPr>
      <w:jc w:val="both"/>
    </w:pPr>
    <w:rPr>
      <w:rFonts w:asciiTheme="minorHAnsi" w:hAnsiTheme="minorHAnsi" w:eastAsiaTheme="minorEastAsia" w:cstheme="minorBidi"/>
      <w:sz w:val="21"/>
      <w:szCs w:val="21"/>
      <w:lang w:val="en-US" w:eastAsia="zh-CN" w:bidi="ar-SA"/>
    </w:rPr>
  </w:style>
  <w:style w:type="paragraph" w:styleId="4">
    <w:name w:val="heading 1"/>
    <w:basedOn w:val="1"/>
    <w:next w:val="1"/>
    <w:qFormat/>
    <w:uiPriority w:val="7"/>
    <w:pPr>
      <w:spacing w:before="340" w:after="330" w:line="578" w:lineRule="auto"/>
      <w:outlineLvl w:val="0"/>
    </w:pPr>
    <w:rPr>
      <w:b/>
      <w:sz w:val="44"/>
      <w:szCs w:val="44"/>
    </w:rPr>
  </w:style>
  <w:style w:type="paragraph" w:styleId="5">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11">
    <w:name w:val="Default Paragraph Font"/>
    <w:semiHidden/>
    <w:qFormat/>
    <w:uiPriority w:val="2"/>
  </w:style>
  <w:style w:type="table" w:default="1" w:styleId="9">
    <w:name w:val="Normal Table"/>
    <w:semiHidden/>
    <w:qFormat/>
    <w:uiPriority w:val="3"/>
    <w:tblPr>
      <w:tblCellMar>
        <w:top w:w="0" w:type="dxa"/>
        <w:left w:w="108" w:type="dxa"/>
        <w:bottom w:w="0" w:type="dxa"/>
        <w:right w:w="108" w:type="dxa"/>
      </w:tblCellMar>
    </w:tblPr>
  </w:style>
  <w:style w:type="paragraph" w:styleId="2">
    <w:name w:val="Plain Text"/>
    <w:basedOn w:val="3"/>
    <w:next w:val="1"/>
    <w:qFormat/>
    <w:uiPriority w:val="0"/>
    <w:rPr>
      <w:rFonts w:ascii="宋体" w:hAnsi="Courier New"/>
    </w:rPr>
  </w:style>
  <w:style w:type="paragraph" w:customStyle="1" w:styleId="3">
    <w:name w:val="Normal_6"/>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footer"/>
    <w:basedOn w:val="1"/>
    <w:qFormat/>
    <w:uiPriority w:val="151"/>
    <w:pPr>
      <w:tabs>
        <w:tab w:val="center" w:pos="4153"/>
        <w:tab w:val="right" w:pos="8306"/>
      </w:tabs>
      <w:snapToGrid w:val="0"/>
      <w:jc w:val="left"/>
    </w:pPr>
    <w:rPr>
      <w:sz w:val="18"/>
      <w:szCs w:val="18"/>
    </w:rPr>
  </w:style>
  <w:style w:type="paragraph" w:styleId="7">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8">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0">
    <w:name w:val="Table Grid"/>
    <w:basedOn w:val="9"/>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26"/>
    <w:pPr>
      <w:ind w:firstLine="200"/>
    </w:pPr>
    <w:rPr>
      <w:rFonts w:ascii="Times New Roman" w:hAnsi="Times New Roman" w:eastAsia="宋体" w:cs="Times New Roman"/>
      <w:sz w:val="28"/>
      <w:szCs w:val="28"/>
    </w:rPr>
  </w:style>
  <w:style w:type="character" w:customStyle="1" w:styleId="13">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4">
    <w:name w:val="font11"/>
    <w:basedOn w:val="11"/>
    <w:qFormat/>
    <w:uiPriority w:val="0"/>
    <w:rPr>
      <w:rFonts w:hint="eastAsia" w:ascii="宋体" w:hAnsi="宋体" w:eastAsia="宋体" w:cs="宋体"/>
      <w:color w:val="000000"/>
      <w:sz w:val="24"/>
      <w:szCs w:val="24"/>
      <w:u w:val="none"/>
    </w:rPr>
  </w:style>
  <w:style w:type="character" w:customStyle="1" w:styleId="15">
    <w:name w:val="font3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6221</Words>
  <Characters>7123</Characters>
  <Lines>0</Lines>
  <Paragraphs>0</Paragraphs>
  <TotalTime>0</TotalTime>
  <ScaleCrop>false</ScaleCrop>
  <LinksUpToDate>false</LinksUpToDate>
  <CharactersWithSpaces>7394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2023-01-31T01:09:36Z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912A806402BC481BABFC6A377ECC0E7A</vt:lpwstr>
  </property>
  <property fmtid="{D5CDD505-2E9C-101B-9397-08002B2CF9AE}" pid="4" name="commondata">
    <vt:lpwstr>eyJoZGlkIjoiM2I5YmQyM2VlMzIyNzg3MTM0MjMzMjczYWU0N2U3MTcifQ==</vt:lpwstr>
  </property>
</Properties>
</file>